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200"/>
        <w:jc w:val="center"/>
      </w:pPr>
      <w:r>
        <w:rPr>
          <w:rFonts w:ascii="Arial" w:cs="Arial" w:eastAsia="Arial" w:hAnsi="Arial"/>
          <w:b/>
          <w:bCs/>
          <w:caps/>
          <w:color w:val="1F3864"/>
          <w:sz w:val="36"/>
          <w:szCs w:val="36"/>
        </w:rPr>
        <w:t xml:space="preserve">TEMA 64</w:t>
      </w:r>
    </w:p>
    <w:p>
      <w:pPr>
        <w:pBdr>
          <w:bottom w:val="thick" w:color="1F3864" w:sz="8" w:space="6"/>
        </w:pBdr>
        <w:spacing w:after="320" w:before="0"/>
        <w:jc w:val="center"/>
      </w:pPr>
      <w:r>
        <w:rPr>
          <w:rFonts w:ascii="Arial" w:cs="Arial" w:eastAsia="Arial" w:hAnsi="Arial"/>
          <w:b/>
          <w:bCs/>
          <w:color w:val="2E5496"/>
          <w:sz w:val="26"/>
          <w:szCs w:val="26"/>
        </w:rPr>
        <w:t xml:space="preserve">Redes IP: Técnicas y Protocolos. Calidad de Servicio. Protocolo IPv6</w:t>
      </w:r>
    </w:p>
    <w:p>
      <w:pPr>
        <w:spacing w:after="60" w:before="60"/>
      </w:pPr>
      <w:r>
        <w:t xml:space="preserve"/>
      </w:r>
    </w:p>
    <w:p>
      <w:pPr>
        <w:pStyle w:val="Heading1"/>
        <w:pBdr>
          <w:bottom w:val="single" w:color="1F3864" w:sz="4" w:space="4"/>
        </w:pBdr>
        <w:spacing w:after="160" w:before="320"/>
      </w:pPr>
      <w:r>
        <w:rPr>
          <w:rFonts w:ascii="Arial" w:cs="Arial" w:eastAsia="Arial" w:hAnsi="Arial"/>
          <w:b/>
          <w:bCs/>
          <w:caps/>
          <w:color w:val="1F3864"/>
          <w:sz w:val="28"/>
          <w:szCs w:val="28"/>
        </w:rPr>
        <w:t xml:space="preserve">1. Introducción</w:t>
      </w:r>
    </w:p>
    <w:p>
      <w:pPr>
        <w:spacing w:after="80" w:before="80" w:line="276"/>
        <w:jc w:val="both"/>
      </w:pPr>
      <w:r>
        <w:rPr>
          <w:rFonts w:ascii="Arial" w:cs="Arial" w:eastAsia="Arial" w:hAnsi="Arial"/>
          <w:color w:val="000000"/>
          <w:sz w:val="22"/>
          <w:szCs w:val="22"/>
        </w:rPr>
        <w:t xml:space="preserve">El enrutamiento IP constituye el pilar fundamental de la interconectividad en las redes modernas. Permite la transmisión de datos a través de infraestructuras heterogéneas y geográficamente distribuidas, garantizando que cada paquete alcance su destino a través del camino más adecuado. En el ámbito de la Administración Pública, la correcta gestión de estas redes es un requisito indispensable para la prestación de servicios digitales fiables, seguros y eficientes.</w:t>
      </w:r>
    </w:p>
    <w:p>
      <w:pPr>
        <w:spacing w:after="80" w:before="80" w:line="276"/>
        <w:jc w:val="both"/>
      </w:pPr>
      <w:r>
        <w:rPr>
          <w:rFonts w:ascii="Arial" w:cs="Arial" w:eastAsia="Arial" w:hAnsi="Arial"/>
          <w:color w:val="000000"/>
          <w:sz w:val="22"/>
          <w:szCs w:val="22"/>
        </w:rPr>
        <w:t xml:space="preserve">Es fundamental distinguir entre dos conceptos clave: el </w:t>
      </w:r>
      <w:r>
        <w:rPr>
          <w:rFonts w:ascii="Arial" w:cs="Arial" w:eastAsia="Arial" w:hAnsi="Arial"/>
          <w:b/>
          <w:bCs/>
          <w:color w:val="000000"/>
          <w:sz w:val="22"/>
          <w:szCs w:val="22"/>
        </w:rPr>
        <w:t xml:space="preserve">reenvío de paquetes (forwarding)</w:t>
      </w:r>
      <w:r>
        <w:rPr>
          <w:rFonts w:ascii="Arial" w:cs="Arial" w:eastAsia="Arial" w:hAnsi="Arial"/>
          <w:color w:val="000000"/>
          <w:sz w:val="22"/>
          <w:szCs w:val="22"/>
        </w:rPr>
        <w:t xml:space="preserve">, que es la acción de transmitir el paquete de una interfaz a otra, y la </w:t>
      </w:r>
      <w:r>
        <w:rPr>
          <w:rFonts w:ascii="Arial" w:cs="Arial" w:eastAsia="Arial" w:hAnsi="Arial"/>
          <w:b/>
          <w:bCs/>
          <w:color w:val="000000"/>
          <w:sz w:val="22"/>
          <w:szCs w:val="22"/>
        </w:rPr>
        <w:t xml:space="preserve">determinación de la ruta (routing)</w:t>
      </w:r>
      <w:r>
        <w:rPr>
          <w:rFonts w:ascii="Arial" w:cs="Arial" w:eastAsia="Arial" w:hAnsi="Arial"/>
          <w:color w:val="000000"/>
          <w:sz w:val="22"/>
          <w:szCs w:val="22"/>
        </w:rPr>
        <w:t xml:space="preserve">, que es el proceso lógico por el cual el plano de control calcula el camino óptimo. Sobre esta distinción se asienta toda la arquitectura de enrutamiento IP.</w:t>
      </w:r>
    </w:p>
    <w:p>
      <w:pPr>
        <w:spacing w:after="60" w:before="60"/>
      </w:pPr>
      <w:r>
        <w:t xml:space="preserve"/>
      </w:r>
    </w:p>
    <w:p>
      <w:pPr>
        <w:pStyle w:val="Heading1"/>
        <w:pBdr>
          <w:bottom w:val="single" w:color="1F3864" w:sz="4" w:space="4"/>
        </w:pBdr>
        <w:spacing w:after="160" w:before="320"/>
      </w:pPr>
      <w:r>
        <w:rPr>
          <w:rFonts w:ascii="Arial" w:cs="Arial" w:eastAsia="Arial" w:hAnsi="Arial"/>
          <w:b/>
          <w:bCs/>
          <w:caps/>
          <w:color w:val="1F3864"/>
          <w:sz w:val="28"/>
          <w:szCs w:val="28"/>
        </w:rPr>
        <w:t xml:space="preserve">2. Fundamentos y Protocolos de Enrutamiento</w:t>
      </w:r>
    </w:p>
    <w:p>
      <w:pPr>
        <w:pStyle w:val="Heading2"/>
        <w:spacing w:after="120" w:before="240"/>
      </w:pPr>
      <w:r>
        <w:rPr>
          <w:rFonts w:ascii="Arial" w:cs="Arial" w:eastAsia="Arial" w:hAnsi="Arial"/>
          <w:b/>
          <w:bCs/>
          <w:color w:val="2E5496"/>
          <w:sz w:val="24"/>
          <w:szCs w:val="24"/>
        </w:rPr>
        <w:t xml:space="preserve">2.1. Mecanismos de Enrutamiento</w:t>
      </w:r>
    </w:p>
    <w:p>
      <w:pPr>
        <w:spacing w:after="80" w:before="80" w:line="276"/>
        <w:jc w:val="both"/>
      </w:pPr>
      <w:r>
        <w:rPr>
          <w:rFonts w:ascii="Arial" w:cs="Arial" w:eastAsia="Arial" w:hAnsi="Arial"/>
          <w:color w:val="000000"/>
          <w:sz w:val="22"/>
          <w:szCs w:val="22"/>
        </w:rPr>
        <w:t xml:space="preserve">Existen dos metodologías principales para poblar la tabla de enrutamiento. Las </w:t>
      </w:r>
      <w:r>
        <w:rPr>
          <w:rFonts w:ascii="Arial" w:cs="Arial" w:eastAsia="Arial" w:hAnsi="Arial"/>
          <w:b/>
          <w:bCs/>
          <w:color w:val="000000"/>
          <w:sz w:val="22"/>
          <w:szCs w:val="22"/>
        </w:rPr>
        <w:t xml:space="preserve">rutas estáticas</w:t>
      </w:r>
      <w:r>
        <w:rPr>
          <w:rFonts w:ascii="Arial" w:cs="Arial" w:eastAsia="Arial" w:hAnsi="Arial"/>
          <w:color w:val="000000"/>
          <w:sz w:val="22"/>
          <w:szCs w:val="22"/>
        </w:rPr>
        <w:t xml:space="preserve"> son configuradas manualmente por el administrador y ofrecen previsibilidad y bajo consumo de recursos del sistema. Son especialmente adecuadas para redes pequeñas o rutas por defecto en topologías de tipo </w:t>
      </w:r>
      <w:r>
        <w:rPr>
          <w:rFonts w:ascii="Arial" w:cs="Arial" w:eastAsia="Arial" w:hAnsi="Arial"/>
          <w:i/>
          <w:iCs/>
          <w:color w:val="000000"/>
          <w:sz w:val="22"/>
          <w:szCs w:val="22"/>
        </w:rPr>
        <w:t xml:space="preserve">stub</w:t>
      </w:r>
      <w:r>
        <w:rPr>
          <w:rFonts w:ascii="Arial" w:cs="Arial" w:eastAsia="Arial" w:hAnsi="Arial"/>
          <w:color w:val="000000"/>
          <w:sz w:val="22"/>
          <w:szCs w:val="22"/>
        </w:rPr>
        <w:t xml:space="preserve">. Su principal limitación es la falta de adaptación automática ante cambios o fallos en la red.</w:t>
      </w:r>
    </w:p>
    <w:p>
      <w:pPr>
        <w:spacing w:after="80" w:before="80" w:line="276"/>
        <w:jc w:val="both"/>
      </w:pPr>
      <w:r>
        <w:rPr>
          <w:rFonts w:ascii="Arial" w:cs="Arial" w:eastAsia="Arial" w:hAnsi="Arial"/>
          <w:color w:val="000000"/>
          <w:sz w:val="22"/>
          <w:szCs w:val="22"/>
        </w:rPr>
        <w:t xml:space="preserve">Las </w:t>
      </w:r>
      <w:r>
        <w:rPr>
          <w:rFonts w:ascii="Arial" w:cs="Arial" w:eastAsia="Arial" w:hAnsi="Arial"/>
          <w:b/>
          <w:bCs/>
          <w:color w:val="000000"/>
          <w:sz w:val="22"/>
          <w:szCs w:val="22"/>
        </w:rPr>
        <w:t xml:space="preserve">rutas dinámicas</w:t>
      </w:r>
      <w:r>
        <w:rPr>
          <w:rFonts w:ascii="Arial" w:cs="Arial" w:eastAsia="Arial" w:hAnsi="Arial"/>
          <w:color w:val="000000"/>
          <w:sz w:val="22"/>
          <w:szCs w:val="22"/>
        </w:rPr>
        <w:t xml:space="preserve"> se obtienen mediante protocolos de enrutamiento que descubren automáticamente la topología y recalculan las rutas ante cualquier cambio. Su principal ventaja es la </w:t>
      </w:r>
      <w:r>
        <w:rPr>
          <w:rFonts w:ascii="Arial" w:cs="Arial" w:eastAsia="Arial" w:hAnsi="Arial"/>
          <w:b/>
          <w:bCs/>
          <w:color w:val="000000"/>
          <w:sz w:val="22"/>
          <w:szCs w:val="22"/>
        </w:rPr>
        <w:t xml:space="preserve">convergencia</w:t>
      </w:r>
      <w:r>
        <w:rPr>
          <w:rFonts w:ascii="Arial" w:cs="Arial" w:eastAsia="Arial" w:hAnsi="Arial"/>
          <w:color w:val="000000"/>
          <w:sz w:val="22"/>
          <w:szCs w:val="22"/>
        </w:rPr>
        <w:t xml:space="preserve">: la capacidad de la red para adaptarse rápidamente a modificaciones en la topología. Esta propiedad es crítica en entornos de alta disponibilidad. Ambos mecanismos pueden coexistir en una misma infraestructura, y es habitual redistribuir rutas entre distintos protocolos mediante políticas de </w:t>
      </w:r>
      <w:r>
        <w:rPr>
          <w:rFonts w:ascii="Arial" w:cs="Arial" w:eastAsia="Arial" w:hAnsi="Arial"/>
          <w:i/>
          <w:iCs/>
          <w:color w:val="000000"/>
          <w:sz w:val="22"/>
          <w:szCs w:val="22"/>
        </w:rPr>
        <w:t xml:space="preserve">redistribución</w:t>
      </w:r>
      <w:r>
        <w:rPr>
          <w:rFonts w:ascii="Arial" w:cs="Arial" w:eastAsia="Arial" w:hAnsi="Arial"/>
          <w:color w:val="000000"/>
          <w:sz w:val="22"/>
          <w:szCs w:val="22"/>
        </w:rPr>
        <w:t xml:space="preserve">.</w:t>
      </w:r>
    </w:p>
    <w:p>
      <w:pPr>
        <w:spacing w:after="80" w:before="80" w:line="276"/>
        <w:jc w:val="both"/>
      </w:pPr>
      <w:r>
        <w:rPr>
          <w:rFonts w:ascii="Arial" w:cs="Arial" w:eastAsia="Arial" w:hAnsi="Arial"/>
          <w:color w:val="000000"/>
          <w:sz w:val="22"/>
          <w:szCs w:val="22"/>
        </w:rPr>
        <w:t xml:space="preserve">En entornos de gran escala es habitual segmentar la infraestructura en </w:t>
      </w:r>
      <w:r>
        <w:rPr>
          <w:rFonts w:ascii="Arial" w:cs="Arial" w:eastAsia="Arial" w:hAnsi="Arial"/>
          <w:b/>
          <w:bCs/>
          <w:color w:val="000000"/>
          <w:sz w:val="22"/>
          <w:szCs w:val="22"/>
        </w:rPr>
        <w:t xml:space="preserve">dominios de enrutamiento (Routing Domains)</w:t>
      </w:r>
      <w:r>
        <w:rPr>
          <w:rFonts w:ascii="Arial" w:cs="Arial" w:eastAsia="Arial" w:hAnsi="Arial"/>
          <w:color w:val="000000"/>
          <w:sz w:val="22"/>
          <w:szCs w:val="22"/>
        </w:rPr>
        <w:t xml:space="preserve">, que permiten implementar multi-tenencia: distintos organismos o entidades administrativas pueden compartir la misma red física con tablas de rutas y políticas independientes, garantizando el aislamiento lógico del tráfico.</w:t>
      </w:r>
    </w:p>
    <w:p>
      <w:pPr>
        <w:pStyle w:val="Heading2"/>
        <w:spacing w:after="120" w:before="240"/>
      </w:pPr>
      <w:r>
        <w:rPr>
          <w:rFonts w:ascii="Arial" w:cs="Arial" w:eastAsia="Arial" w:hAnsi="Arial"/>
          <w:b/>
          <w:bCs/>
          <w:color w:val="2E5496"/>
          <w:sz w:val="24"/>
          <w:szCs w:val="24"/>
        </w:rPr>
        <w:t xml:space="preserve">2.2. Protocolos de Enrutamiento Dinámico</w:t>
      </w:r>
    </w:p>
    <w:p>
      <w:pPr>
        <w:pStyle w:val="Heading3"/>
        <w:spacing w:after="80" w:before="180"/>
      </w:pPr>
      <w:r>
        <w:rPr>
          <w:rFonts w:ascii="Arial" w:cs="Arial" w:eastAsia="Arial" w:hAnsi="Arial"/>
          <w:b/>
          <w:bCs/>
          <w:i/>
          <w:iCs/>
          <w:color w:val="2E5496"/>
          <w:sz w:val="22"/>
          <w:szCs w:val="22"/>
        </w:rPr>
        <w:t xml:space="preserve">RIP (Routing Information Protocol)</w:t>
      </w:r>
    </w:p>
    <w:p>
      <w:pPr>
        <w:spacing w:after="80" w:before="80" w:line="276"/>
        <w:jc w:val="both"/>
      </w:pPr>
      <w:r>
        <w:rPr>
          <w:rFonts w:ascii="Arial" w:cs="Arial" w:eastAsia="Arial" w:hAnsi="Arial"/>
          <w:color w:val="000000"/>
          <w:sz w:val="22"/>
          <w:szCs w:val="22"/>
        </w:rPr>
        <w:t xml:space="preserve">RIP es uno de los protocolos de enrutamiento dinámico más antiguos y sencillos. Opera mediante el algoritmo de </w:t>
      </w:r>
      <w:r>
        <w:rPr>
          <w:rFonts w:ascii="Arial" w:cs="Arial" w:eastAsia="Arial" w:hAnsi="Arial"/>
          <w:b/>
          <w:bCs/>
          <w:color w:val="000000"/>
          <w:sz w:val="22"/>
          <w:szCs w:val="22"/>
        </w:rPr>
        <w:t xml:space="preserve">vector de distancia</w:t>
      </w:r>
      <w:r>
        <w:rPr>
          <w:rFonts w:ascii="Arial" w:cs="Arial" w:eastAsia="Arial" w:hAnsi="Arial"/>
          <w:color w:val="000000"/>
          <w:sz w:val="22"/>
          <w:szCs w:val="22"/>
        </w:rPr>
        <w:t xml:space="preserve"> y utiliza el </w:t>
      </w:r>
      <w:r>
        <w:rPr>
          <w:rFonts w:ascii="Arial" w:cs="Arial" w:eastAsia="Arial" w:hAnsi="Arial"/>
          <w:b/>
          <w:bCs/>
          <w:color w:val="000000"/>
          <w:sz w:val="22"/>
          <w:szCs w:val="22"/>
        </w:rPr>
        <w:t xml:space="preserve">conteo de saltos</w:t>
      </w:r>
      <w:r>
        <w:rPr>
          <w:rFonts w:ascii="Arial" w:cs="Arial" w:eastAsia="Arial" w:hAnsi="Arial"/>
          <w:color w:val="000000"/>
          <w:sz w:val="22"/>
          <w:szCs w:val="22"/>
        </w:rPr>
        <w:t xml:space="preserve"> como única métrica, con un valor máximo de 15 saltos; un destino con 16 saltos se considera inalcanzable. Intercambia actualizaciones completas de la tabla de enrutamiento cada 30 segundos. Su principal limitación reside en la </w:t>
      </w:r>
      <w:r>
        <w:rPr>
          <w:rFonts w:ascii="Arial" w:cs="Arial" w:eastAsia="Arial" w:hAnsi="Arial"/>
          <w:b/>
          <w:bCs/>
          <w:color w:val="000000"/>
          <w:sz w:val="22"/>
          <w:szCs w:val="22"/>
        </w:rPr>
        <w:t xml:space="preserve">lenta convergencia</w:t>
      </w:r>
      <w:r>
        <w:rPr>
          <w:rFonts w:ascii="Arial" w:cs="Arial" w:eastAsia="Arial" w:hAnsi="Arial"/>
          <w:color w:val="000000"/>
          <w:sz w:val="22"/>
          <w:szCs w:val="22"/>
        </w:rPr>
        <w:t xml:space="preserve"> y en la ausencia de soporte para métricas complejas como el ancho de banda. RIPv2 añadió soporte para CIDR y autenticación, y RIPng extendió su uso a IPv6. A pesar de sus limitaciones, sigue siendo válido en redes de pequeña escala por su simplicidad de configuración.</w:t>
      </w:r>
    </w:p>
    <w:p>
      <w:pPr>
        <w:pStyle w:val="Heading3"/>
        <w:spacing w:after="80" w:before="180"/>
      </w:pPr>
      <w:r>
        <w:rPr>
          <w:rFonts w:ascii="Arial" w:cs="Arial" w:eastAsia="Arial" w:hAnsi="Arial"/>
          <w:b/>
          <w:bCs/>
          <w:i/>
          <w:iCs/>
          <w:color w:val="2E5496"/>
          <w:sz w:val="22"/>
          <w:szCs w:val="22"/>
        </w:rPr>
        <w:t xml:space="preserve">OSPF (Open Shortest Path First)</w:t>
      </w:r>
    </w:p>
    <w:p>
      <w:pPr>
        <w:spacing w:after="80" w:before="80" w:line="276"/>
        <w:jc w:val="both"/>
      </w:pPr>
      <w:r>
        <w:rPr>
          <w:rFonts w:ascii="Arial" w:cs="Arial" w:eastAsia="Arial" w:hAnsi="Arial"/>
          <w:color w:val="000000"/>
          <w:sz w:val="22"/>
          <w:szCs w:val="22"/>
        </w:rPr>
        <w:t xml:space="preserve">OSPF es el protocolo de estado de enlace más utilizado en redes empresariales e institucionales. Cada router mantiene una </w:t>
      </w:r>
      <w:r>
        <w:rPr>
          <w:rFonts w:ascii="Arial" w:cs="Arial" w:eastAsia="Arial" w:hAnsi="Arial"/>
          <w:b/>
          <w:bCs/>
          <w:color w:val="000000"/>
          <w:sz w:val="22"/>
          <w:szCs w:val="22"/>
        </w:rPr>
        <w:t xml:space="preserve">base de datos de estado de enlace (LSDB)</w:t>
      </w:r>
      <w:r>
        <w:rPr>
          <w:rFonts w:ascii="Arial" w:cs="Arial" w:eastAsia="Arial" w:hAnsi="Arial"/>
          <w:color w:val="000000"/>
          <w:sz w:val="22"/>
          <w:szCs w:val="22"/>
        </w:rPr>
        <w:t xml:space="preserve"> completa y calcula las rutas mediante el algoritmo de </w:t>
      </w:r>
      <w:r>
        <w:rPr>
          <w:rFonts w:ascii="Arial" w:cs="Arial" w:eastAsia="Arial" w:hAnsi="Arial"/>
          <w:b/>
          <w:bCs/>
          <w:color w:val="000000"/>
          <w:sz w:val="22"/>
          <w:szCs w:val="22"/>
        </w:rPr>
        <w:t xml:space="preserve">Dijkstra (SPF)</w:t>
      </w:r>
      <w:r>
        <w:rPr>
          <w:rFonts w:ascii="Arial" w:cs="Arial" w:eastAsia="Arial" w:hAnsi="Arial"/>
          <w:color w:val="000000"/>
          <w:sz w:val="22"/>
          <w:szCs w:val="22"/>
        </w:rPr>
        <w:t xml:space="preserve">. Su convergencia es muy rápida. Soporta áreas jerárquicas, lo que mejora la escalabilidad. OSPFv3 extiende el protocolo para IPv6. Es el protocolo de elección en infraestructuras críticas de la Administración.</w:t>
      </w:r>
    </w:p>
    <w:p>
      <w:pPr>
        <w:pStyle w:val="Heading3"/>
        <w:spacing w:after="80" w:before="180"/>
      </w:pPr>
      <w:r>
        <w:rPr>
          <w:rFonts w:ascii="Arial" w:cs="Arial" w:eastAsia="Arial" w:hAnsi="Arial"/>
          <w:b/>
          <w:bCs/>
          <w:i/>
          <w:iCs/>
          <w:color w:val="2E5496"/>
          <w:sz w:val="22"/>
          <w:szCs w:val="22"/>
        </w:rPr>
        <w:t xml:space="preserve">BGP (Border Gateway Protocol)</w:t>
      </w:r>
    </w:p>
    <w:p>
      <w:pPr>
        <w:spacing w:after="80" w:before="80" w:line="276"/>
        <w:jc w:val="both"/>
      </w:pPr>
      <w:r>
        <w:rPr>
          <w:rFonts w:ascii="Arial" w:cs="Arial" w:eastAsia="Arial" w:hAnsi="Arial"/>
          <w:color w:val="000000"/>
          <w:sz w:val="22"/>
          <w:szCs w:val="22"/>
        </w:rPr>
        <w:t xml:space="preserve">BGP es el protocolo de enrutamiento entre sistemas autónomos (AS) en Internet. Es el protocolo que sostiene la conectividad global de la red. Utiliza un algoritmo de </w:t>
      </w:r>
      <w:r>
        <w:rPr>
          <w:rFonts w:ascii="Arial" w:cs="Arial" w:eastAsia="Arial" w:hAnsi="Arial"/>
          <w:b/>
          <w:bCs/>
          <w:color w:val="000000"/>
          <w:sz w:val="22"/>
          <w:szCs w:val="22"/>
        </w:rPr>
        <w:t xml:space="preserve">vector de camino</w:t>
      </w:r>
      <w:r>
        <w:rPr>
          <w:rFonts w:ascii="Arial" w:cs="Arial" w:eastAsia="Arial" w:hAnsi="Arial"/>
          <w:color w:val="000000"/>
          <w:sz w:val="22"/>
          <w:szCs w:val="22"/>
        </w:rPr>
        <w:t xml:space="preserve"> y permite una granularidad política muy elevada mediante atributos como AS_PATH, LOCAL_PREF o MED. En la Administración Pública, BGP es relevante en las interconexiones con proveedores de servicios de Internet (ISP) y en el contexto de las redes SARA o RedIRIS.</w:t>
      </w:r>
    </w:p>
    <w:p>
      <w:pPr>
        <w:pStyle w:val="Heading2"/>
        <w:spacing w:after="120" w:before="240"/>
      </w:pPr>
      <w:r>
        <w:rPr>
          <w:rFonts w:ascii="Arial" w:cs="Arial" w:eastAsia="Arial" w:hAnsi="Arial"/>
          <w:b/>
          <w:bCs/>
          <w:color w:val="2E5496"/>
          <w:sz w:val="24"/>
          <w:szCs w:val="24"/>
        </w:rPr>
        <w:t xml:space="preserve">2.3. Herramientas de Diagnóstico</w:t>
      </w:r>
    </w:p>
    <w:p>
      <w:pPr>
        <w:spacing w:after="80" w:before="80" w:line="276"/>
        <w:jc w:val="both"/>
      </w:pPr>
      <w:r>
        <w:rPr>
          <w:rFonts w:ascii="Arial" w:cs="Arial" w:eastAsia="Arial" w:hAnsi="Arial"/>
          <w:color w:val="000000"/>
          <w:sz w:val="22"/>
          <w:szCs w:val="22"/>
        </w:rPr>
        <w:t xml:space="preserve">El diagnóstico de conectividad en redes IP se apoya en tres herramientas fundamentales. La utilidad </w:t>
      </w:r>
      <w:r>
        <w:rPr>
          <w:rFonts w:ascii="Arial" w:cs="Arial" w:eastAsia="Arial" w:hAnsi="Arial"/>
          <w:b/>
          <w:bCs/>
          <w:color w:val="000000"/>
          <w:sz w:val="22"/>
          <w:szCs w:val="22"/>
        </w:rPr>
        <w:t xml:space="preserve">ping</w:t>
      </w:r>
      <w:r>
        <w:rPr>
          <w:rFonts w:ascii="Arial" w:cs="Arial" w:eastAsia="Arial" w:hAnsi="Arial"/>
          <w:color w:val="000000"/>
          <w:sz w:val="22"/>
          <w:szCs w:val="22"/>
        </w:rPr>
        <w:t xml:space="preserve"> emplea mensajes ICMP Echo Request/Reply para verificar la alcanzabilidad de un destino y medir la latencia de la ruta. La herramienta </w:t>
      </w:r>
      <w:r>
        <w:rPr>
          <w:rFonts w:ascii="Arial" w:cs="Arial" w:eastAsia="Arial" w:hAnsi="Arial"/>
          <w:b/>
          <w:bCs/>
          <w:color w:val="000000"/>
          <w:sz w:val="22"/>
          <w:szCs w:val="22"/>
        </w:rPr>
        <w:t xml:space="preserve">traceroute</w:t>
      </w:r>
      <w:r>
        <w:rPr>
          <w:rFonts w:ascii="Arial" w:cs="Arial" w:eastAsia="Arial" w:hAnsi="Arial"/>
          <w:color w:val="000000"/>
          <w:sz w:val="22"/>
          <w:szCs w:val="22"/>
        </w:rPr>
        <w:t xml:space="preserve"> (o tracert en Windows) explota el campo TTL del encabezado IP para identificar cada salto intermedio hasta el destino, enviando sucesivos paquetes con TTL incremental y analizando los mensajes ICMP Time Exceeded devueltos. Finalmente, los </w:t>
      </w:r>
      <w:r>
        <w:rPr>
          <w:rFonts w:ascii="Arial" w:cs="Arial" w:eastAsia="Arial" w:hAnsi="Arial"/>
          <w:b/>
          <w:bCs/>
          <w:color w:val="000000"/>
          <w:sz w:val="22"/>
          <w:szCs w:val="22"/>
        </w:rPr>
        <w:t xml:space="preserve">comandos show</w:t>
      </w:r>
      <w:r>
        <w:rPr>
          <w:rFonts w:ascii="Arial" w:cs="Arial" w:eastAsia="Arial" w:hAnsi="Arial"/>
          <w:color w:val="000000"/>
          <w:sz w:val="22"/>
          <w:szCs w:val="22"/>
        </w:rPr>
        <w:t xml:space="preserve"> (como </w:t>
      </w:r>
      <w:r>
        <w:rPr>
          <w:rFonts w:ascii="Arial" w:cs="Arial" w:eastAsia="Arial" w:hAnsi="Arial"/>
          <w:i/>
          <w:iCs/>
          <w:color w:val="000000"/>
          <w:sz w:val="22"/>
          <w:szCs w:val="22"/>
        </w:rPr>
        <w:t xml:space="preserve">show ip route</w:t>
      </w:r>
      <w:r>
        <w:rPr>
          <w:rFonts w:ascii="Arial" w:cs="Arial" w:eastAsia="Arial" w:hAnsi="Arial"/>
          <w:color w:val="000000"/>
          <w:sz w:val="22"/>
          <w:szCs w:val="22"/>
        </w:rPr>
        <w:t xml:space="preserve"> o </w:t>
      </w:r>
      <w:r>
        <w:rPr>
          <w:rFonts w:ascii="Arial" w:cs="Arial" w:eastAsia="Arial" w:hAnsi="Arial"/>
          <w:i/>
          <w:iCs/>
          <w:color w:val="000000"/>
          <w:sz w:val="22"/>
          <w:szCs w:val="22"/>
        </w:rPr>
        <w:t xml:space="preserve">show interfaces</w:t>
      </w:r>
      <w:r>
        <w:rPr>
          <w:rFonts w:ascii="Arial" w:cs="Arial" w:eastAsia="Arial" w:hAnsi="Arial"/>
          <w:color w:val="000000"/>
          <w:sz w:val="22"/>
          <w:szCs w:val="22"/>
        </w:rPr>
        <w:t xml:space="preserve">) permiten inspeccionar en tiempo real la Base de Información de Enrutamiento (RIB), estadísticas de errores y el estado de los protocolos activos.</w:t>
      </w:r>
    </w:p>
    <w:p>
      <w:pPr>
        <w:spacing w:after="60" w:before="60"/>
      </w:pPr>
      <w:r>
        <w:t xml:space="preserve"/>
      </w:r>
    </w:p>
    <w:p>
      <w:pPr>
        <w:pStyle w:val="Heading1"/>
        <w:pBdr>
          <w:bottom w:val="single" w:color="1F3864" w:sz="4" w:space="4"/>
        </w:pBdr>
        <w:spacing w:after="160" w:before="320"/>
      </w:pPr>
      <w:r>
        <w:rPr>
          <w:rFonts w:ascii="Arial" w:cs="Arial" w:eastAsia="Arial" w:hAnsi="Arial"/>
          <w:b/>
          <w:bCs/>
          <w:caps/>
          <w:color w:val="1F3864"/>
          <w:sz w:val="28"/>
          <w:szCs w:val="28"/>
        </w:rPr>
        <w:t xml:space="preserve">3. Calidad de Servicio (QoS)</w:t>
      </w:r>
    </w:p>
    <w:p>
      <w:pPr>
        <w:spacing w:after="80" w:before="80" w:line="276"/>
        <w:jc w:val="both"/>
      </w:pPr>
      <w:r>
        <w:rPr>
          <w:rFonts w:ascii="Arial" w:cs="Arial" w:eastAsia="Arial" w:hAnsi="Arial"/>
          <w:color w:val="000000"/>
          <w:sz w:val="22"/>
          <w:szCs w:val="22"/>
        </w:rPr>
        <w:t xml:space="preserve">La Calidad de Servicio (QoS) es el conjunto de técnicas que permiten gestionar el tráfico de red de manera diferenciada, garantizando requisitos de rendimiento —como ancho de banda, latencia y jitter— para flujos sensibles como la voz sobre IP (VoIP) o la videoconferencia. En redes donde la demanda puede superar a la capacidad disponible, la QoS resulta imprescindible para proteger los servicios críticos.</w:t>
      </w:r>
    </w:p>
    <w:p>
      <w:pPr>
        <w:pStyle w:val="Heading2"/>
        <w:spacing w:after="120" w:before="240"/>
      </w:pPr>
      <w:r>
        <w:rPr>
          <w:rFonts w:ascii="Arial" w:cs="Arial" w:eastAsia="Arial" w:hAnsi="Arial"/>
          <w:b/>
          <w:bCs/>
          <w:color w:val="2E5496"/>
          <w:sz w:val="24"/>
          <w:szCs w:val="24"/>
        </w:rPr>
        <w:t xml:space="preserve">3.1. Modelos de Arquitectura: IntServ y DiffServ</w:t>
      </w:r>
    </w:p>
    <w:p>
      <w:pPr>
        <w:spacing w:after="80" w:before="80" w:line="276"/>
        <w:jc w:val="both"/>
      </w:pPr>
      <w:r>
        <w:rPr>
          <w:rFonts w:ascii="Arial" w:cs="Arial" w:eastAsia="Arial" w:hAnsi="Arial"/>
          <w:color w:val="000000"/>
          <w:sz w:val="22"/>
          <w:szCs w:val="22"/>
        </w:rPr>
        <w:t xml:space="preserve">El IETF ha definido dos modelos principales de QoS. El modelo </w:t>
      </w:r>
      <w:r>
        <w:rPr>
          <w:rFonts w:ascii="Arial" w:cs="Arial" w:eastAsia="Arial" w:hAnsi="Arial"/>
          <w:b/>
          <w:bCs/>
          <w:color w:val="000000"/>
          <w:sz w:val="22"/>
          <w:szCs w:val="22"/>
        </w:rPr>
        <w:t xml:space="preserve">IntServ (Integrated Services, RFC 2205)</w:t>
      </w:r>
      <w:r>
        <w:rPr>
          <w:rFonts w:ascii="Arial" w:cs="Arial" w:eastAsia="Arial" w:hAnsi="Arial"/>
          <w:color w:val="000000"/>
          <w:sz w:val="22"/>
          <w:szCs w:val="22"/>
        </w:rPr>
        <w:t xml:space="preserve"> ofrece garantías por flujo individual mediante la reserva explícita de recursos a través del protocolo RSVP. Aunque garantiza una QoS estricta (</w:t>
      </w:r>
      <w:r>
        <w:rPr>
          <w:rFonts w:ascii="Arial" w:cs="Arial" w:eastAsia="Arial" w:hAnsi="Arial"/>
          <w:i/>
          <w:iCs/>
          <w:color w:val="000000"/>
          <w:sz w:val="22"/>
          <w:szCs w:val="22"/>
        </w:rPr>
        <w:t xml:space="preserve">Hard QoS</w:t>
      </w:r>
      <w:r>
        <w:rPr>
          <w:rFonts w:ascii="Arial" w:cs="Arial" w:eastAsia="Arial" w:hAnsi="Arial"/>
          <w:color w:val="000000"/>
          <w:sz w:val="22"/>
          <w:szCs w:val="22"/>
        </w:rPr>
        <w:t xml:space="preserve">), su baja escalabilidad —al requerir que cada nodo mantenga estado por cada flujo— lo hace inviable en redes de núcleo de gran tamaño.</w:t>
      </w:r>
    </w:p>
    <w:p>
      <w:pPr>
        <w:spacing w:after="80" w:before="80" w:line="276"/>
        <w:jc w:val="both"/>
      </w:pPr>
      <w:r>
        <w:rPr>
          <w:rFonts w:ascii="Arial" w:cs="Arial" w:eastAsia="Arial" w:hAnsi="Arial"/>
          <w:color w:val="000000"/>
          <w:sz w:val="22"/>
          <w:szCs w:val="22"/>
        </w:rPr>
        <w:t xml:space="preserve">El modelo </w:t>
      </w:r>
      <w:r>
        <w:rPr>
          <w:rFonts w:ascii="Arial" w:cs="Arial" w:eastAsia="Arial" w:hAnsi="Arial"/>
          <w:b/>
          <w:bCs/>
          <w:color w:val="000000"/>
          <w:sz w:val="22"/>
          <w:szCs w:val="22"/>
        </w:rPr>
        <w:t xml:space="preserve">DiffServ (Differentiated Services, RFC 2474)</w:t>
      </w:r>
      <w:r>
        <w:rPr>
          <w:rFonts w:ascii="Arial" w:cs="Arial" w:eastAsia="Arial" w:hAnsi="Arial"/>
          <w:color w:val="000000"/>
          <w:sz w:val="22"/>
          <w:szCs w:val="22"/>
        </w:rPr>
        <w:t xml:space="preserve"> constituye el estándar predominante en redes modernas. Opera por agregados de tráfico y delega las decisiones de reenvío a cada nodo de forma independiente, mediante los denominados </w:t>
      </w:r>
      <w:r>
        <w:rPr>
          <w:rFonts w:ascii="Arial" w:cs="Arial" w:eastAsia="Arial" w:hAnsi="Arial"/>
          <w:b/>
          <w:bCs/>
          <w:color w:val="000000"/>
          <w:sz w:val="22"/>
          <w:szCs w:val="22"/>
        </w:rPr>
        <w:t xml:space="preserve">Per-Hop Behaviors (PHB)</w:t>
      </w:r>
      <w:r>
        <w:rPr>
          <w:rFonts w:ascii="Arial" w:cs="Arial" w:eastAsia="Arial" w:hAnsi="Arial"/>
          <w:color w:val="000000"/>
          <w:sz w:val="22"/>
          <w:szCs w:val="22"/>
        </w:rPr>
        <w:t xml:space="preserve">. Ofrece alta escalabilidad y es el modelo de referencia para redes de núcleo de grandes operadores e instituciones públicas. Frente a ambos, el modelo </w:t>
      </w:r>
      <w:r>
        <w:rPr>
          <w:rFonts w:ascii="Arial" w:cs="Arial" w:eastAsia="Arial" w:hAnsi="Arial"/>
          <w:b/>
          <w:bCs/>
          <w:color w:val="000000"/>
          <w:sz w:val="22"/>
          <w:szCs w:val="22"/>
        </w:rPr>
        <w:t xml:space="preserve">Best Effort</w:t>
      </w:r>
      <w:r>
        <w:rPr>
          <w:rFonts w:ascii="Arial" w:cs="Arial" w:eastAsia="Arial" w:hAnsi="Arial"/>
          <w:color w:val="000000"/>
          <w:sz w:val="22"/>
          <w:szCs w:val="22"/>
        </w:rPr>
        <w:t xml:space="preserve"> no ofrece ninguna garantía y trata todos los paquetes por igual, siendo el comportamiento por defecto de Internet.</w:t>
      </w:r>
    </w:p>
    <w:p>
      <w:pPr>
        <w:pStyle w:val="Heading2"/>
        <w:spacing w:after="120" w:before="240"/>
      </w:pPr>
      <w:r>
        <w:rPr>
          <w:rFonts w:ascii="Arial" w:cs="Arial" w:eastAsia="Arial" w:hAnsi="Arial"/>
          <w:b/>
          <w:bCs/>
          <w:color w:val="2E5496"/>
          <w:sz w:val="24"/>
          <w:szCs w:val="24"/>
        </w:rPr>
        <w:t xml:space="preserve">3.2. Clasificación y Marcado: DSCP</w:t>
      </w:r>
    </w:p>
    <w:p>
      <w:pPr>
        <w:spacing w:after="80" w:before="80" w:line="276"/>
        <w:jc w:val="both"/>
      </w:pPr>
      <w:r>
        <w:rPr>
          <w:rFonts w:ascii="Arial" w:cs="Arial" w:eastAsia="Arial" w:hAnsi="Arial"/>
          <w:color w:val="000000"/>
          <w:sz w:val="22"/>
          <w:szCs w:val="22"/>
        </w:rPr>
        <w:t xml:space="preserve">El primer paso en cualquier política de QoS es la </w:t>
      </w:r>
      <w:r>
        <w:rPr>
          <w:rFonts w:ascii="Arial" w:cs="Arial" w:eastAsia="Arial" w:hAnsi="Arial"/>
          <w:b/>
          <w:bCs/>
          <w:color w:val="000000"/>
          <w:sz w:val="22"/>
          <w:szCs w:val="22"/>
        </w:rPr>
        <w:t xml:space="preserve">clasificación</w:t>
      </w:r>
      <w:r>
        <w:rPr>
          <w:rFonts w:ascii="Arial" w:cs="Arial" w:eastAsia="Arial" w:hAnsi="Arial"/>
          <w:color w:val="000000"/>
          <w:sz w:val="22"/>
          <w:szCs w:val="22"/>
        </w:rPr>
        <w:t xml:space="preserve"> del tráfico, que consiste en identificar los flujos según criterios como direcciones IP, puertos o protocolos. El marcado establece la prioridad del paquete en el encabezado IP para que los nodos posteriores puedan aplicar el tratamiento correspondiente sin necesidad de reclasificar.</w:t>
      </w:r>
    </w:p>
    <w:p>
      <w:pPr>
        <w:spacing w:after="80" w:before="80" w:line="276"/>
        <w:jc w:val="both"/>
      </w:pPr>
      <w:r>
        <w:rPr>
          <w:rFonts w:ascii="Arial" w:cs="Arial" w:eastAsia="Arial" w:hAnsi="Arial"/>
          <w:color w:val="000000"/>
          <w:sz w:val="22"/>
          <w:szCs w:val="22"/>
        </w:rPr>
        <w:t xml:space="preserve">El encabezado IPv4 original (RFC 791) definía el campo </w:t>
      </w:r>
      <w:r>
        <w:rPr>
          <w:rFonts w:ascii="Arial" w:cs="Arial" w:eastAsia="Arial" w:hAnsi="Arial"/>
          <w:b/>
          <w:bCs/>
          <w:color w:val="000000"/>
          <w:sz w:val="22"/>
          <w:szCs w:val="22"/>
        </w:rPr>
        <w:t xml:space="preserve">Type of Service (ToS)</w:t>
      </w:r>
      <w:r>
        <w:rPr>
          <w:rFonts w:ascii="Arial" w:cs="Arial" w:eastAsia="Arial" w:hAnsi="Arial"/>
          <w:color w:val="000000"/>
          <w:sz w:val="22"/>
          <w:szCs w:val="22"/>
        </w:rPr>
        <w:t xml:space="preserve"> de 8 bits, usando los 3 primeros para la </w:t>
      </w:r>
      <w:r>
        <w:rPr>
          <w:rFonts w:ascii="Arial" w:cs="Arial" w:eastAsia="Arial" w:hAnsi="Arial"/>
          <w:i/>
          <w:iCs/>
          <w:color w:val="000000"/>
          <w:sz w:val="22"/>
          <w:szCs w:val="22"/>
        </w:rPr>
        <w:t xml:space="preserve">IP Precedence</w:t>
      </w:r>
      <w:r>
        <w:rPr>
          <w:rFonts w:ascii="Arial" w:cs="Arial" w:eastAsia="Arial" w:hAnsi="Arial"/>
          <w:color w:val="000000"/>
          <w:sz w:val="22"/>
          <w:szCs w:val="22"/>
        </w:rPr>
        <w:t xml:space="preserve">. El modelo DiffServ modernizó este enfoque empleando los 6 primeros bits para el </w:t>
      </w:r>
      <w:r>
        <w:rPr>
          <w:rFonts w:ascii="Arial" w:cs="Arial" w:eastAsia="Arial" w:hAnsi="Arial"/>
          <w:b/>
          <w:bCs/>
          <w:color w:val="000000"/>
          <w:sz w:val="22"/>
          <w:szCs w:val="22"/>
        </w:rPr>
        <w:t xml:space="preserve">Differentiated Services Code Point (DSCP)</w:t>
      </w:r>
      <w:r>
        <w:rPr>
          <w:rFonts w:ascii="Arial" w:cs="Arial" w:eastAsia="Arial" w:hAnsi="Arial"/>
          <w:color w:val="000000"/>
          <w:sz w:val="22"/>
          <w:szCs w:val="22"/>
        </w:rPr>
        <w:t xml:space="preserve">, que permite hasta 64 valores de prioridad diferentes. Los 2 bits restantes se reservan para la </w:t>
      </w:r>
      <w:r>
        <w:rPr>
          <w:rFonts w:ascii="Arial" w:cs="Arial" w:eastAsia="Arial" w:hAnsi="Arial"/>
          <w:b/>
          <w:bCs/>
          <w:color w:val="000000"/>
          <w:sz w:val="22"/>
          <w:szCs w:val="22"/>
        </w:rPr>
        <w:t xml:space="preserve">Notificación Explícita de Congestión (ECN)</w:t>
      </w:r>
      <w:r>
        <w:rPr>
          <w:rFonts w:ascii="Arial" w:cs="Arial" w:eastAsia="Arial" w:hAnsi="Arial"/>
          <w:color w:val="000000"/>
          <w:sz w:val="22"/>
          <w:szCs w:val="22"/>
        </w:rPr>
        <w:t xml:space="preserve">, mecanismo que permite a los routers señalizar congestión sin descartar paquetes. Los valores DSCP más relevantes son: </w:t>
      </w:r>
      <w:r>
        <w:rPr>
          <w:rFonts w:ascii="Arial" w:cs="Arial" w:eastAsia="Arial" w:hAnsi="Arial"/>
          <w:b/>
          <w:bCs/>
          <w:color w:val="000000"/>
          <w:sz w:val="22"/>
          <w:szCs w:val="22"/>
        </w:rPr>
        <w:t xml:space="preserve">Default (DSCP 0)</w:t>
      </w:r>
      <w:r>
        <w:rPr>
          <w:rFonts w:ascii="Arial" w:cs="Arial" w:eastAsia="Arial" w:hAnsi="Arial"/>
          <w:color w:val="000000"/>
          <w:sz w:val="22"/>
          <w:szCs w:val="22"/>
        </w:rPr>
        <w:t xml:space="preserve"> para tráfico Best Effort; los </w:t>
      </w:r>
      <w:r>
        <w:rPr>
          <w:rFonts w:ascii="Arial" w:cs="Arial" w:eastAsia="Arial" w:hAnsi="Arial"/>
          <w:b/>
          <w:bCs/>
          <w:color w:val="000000"/>
          <w:sz w:val="22"/>
          <w:szCs w:val="22"/>
        </w:rPr>
        <w:t xml:space="preserve">Class Selectors (CS1-CS7)</w:t>
      </w:r>
      <w:r>
        <w:rPr>
          <w:rFonts w:ascii="Arial" w:cs="Arial" w:eastAsia="Arial" w:hAnsi="Arial"/>
          <w:color w:val="000000"/>
          <w:sz w:val="22"/>
          <w:szCs w:val="22"/>
        </w:rPr>
        <w:t xml:space="preserve"> para compatibilidad retroactiva con IP Precedence; los valores </w:t>
      </w:r>
      <w:r>
        <w:rPr>
          <w:rFonts w:ascii="Arial" w:cs="Arial" w:eastAsia="Arial" w:hAnsi="Arial"/>
          <w:b/>
          <w:bCs/>
          <w:color w:val="000000"/>
          <w:sz w:val="22"/>
          <w:szCs w:val="22"/>
        </w:rPr>
        <w:t xml:space="preserve">Assured Forwarding (AF)</w:t>
      </w:r>
      <w:r>
        <w:rPr>
          <w:rFonts w:ascii="Arial" w:cs="Arial" w:eastAsia="Arial" w:hAnsi="Arial"/>
          <w:color w:val="000000"/>
          <w:sz w:val="22"/>
          <w:szCs w:val="22"/>
        </w:rPr>
        <w:t xml:space="preserve"> para tráfico con distintos niveles de garantía y probabilidad de descarte; y el valor </w:t>
      </w:r>
      <w:r>
        <w:rPr>
          <w:rFonts w:ascii="Arial" w:cs="Arial" w:eastAsia="Arial" w:hAnsi="Arial"/>
          <w:b/>
          <w:bCs/>
          <w:color w:val="000000"/>
          <w:sz w:val="22"/>
          <w:szCs w:val="22"/>
        </w:rPr>
        <w:t xml:space="preserve">Expedited Forwarding (EF, DSCP 46)</w:t>
      </w:r>
      <w:r>
        <w:rPr>
          <w:rFonts w:ascii="Arial" w:cs="Arial" w:eastAsia="Arial" w:hAnsi="Arial"/>
          <w:color w:val="000000"/>
          <w:sz w:val="22"/>
          <w:szCs w:val="22"/>
        </w:rPr>
        <w:t xml:space="preserve">, reservado para tráfico de voz, que exige la mínima latencia, jitter y pérdida de paquetes posibles.</w:t>
      </w:r>
    </w:p>
    <w:p>
      <w:pPr>
        <w:pStyle w:val="Heading2"/>
        <w:spacing w:after="120" w:before="240"/>
      </w:pPr>
      <w:r>
        <w:rPr>
          <w:rFonts w:ascii="Arial" w:cs="Arial" w:eastAsia="Arial" w:hAnsi="Arial"/>
          <w:b/>
          <w:bCs/>
          <w:color w:val="2E5496"/>
          <w:sz w:val="24"/>
          <w:szCs w:val="24"/>
        </w:rPr>
        <w:t xml:space="preserve">3.3. Gestión de Congestión: Algoritmos de Colas</w:t>
      </w:r>
    </w:p>
    <w:p>
      <w:pPr>
        <w:spacing w:after="80" w:before="80" w:line="276"/>
        <w:jc w:val="both"/>
      </w:pPr>
      <w:r>
        <w:rPr>
          <w:rFonts w:ascii="Arial" w:cs="Arial" w:eastAsia="Arial" w:hAnsi="Arial"/>
          <w:color w:val="000000"/>
          <w:sz w:val="22"/>
          <w:szCs w:val="22"/>
        </w:rPr>
        <w:t xml:space="preserve">Cuando la tasa de entrada en una interfaz supera su capacidad de salida, se produce congestión. Los algoritmos de planificación (</w:t>
      </w:r>
      <w:r>
        <w:rPr>
          <w:rFonts w:ascii="Arial" w:cs="Arial" w:eastAsia="Arial" w:hAnsi="Arial"/>
          <w:i/>
          <w:iCs/>
          <w:color w:val="000000"/>
          <w:sz w:val="22"/>
          <w:szCs w:val="22"/>
        </w:rPr>
        <w:t xml:space="preserve">scheduling</w:t>
      </w:r>
      <w:r>
        <w:rPr>
          <w:rFonts w:ascii="Arial" w:cs="Arial" w:eastAsia="Arial" w:hAnsi="Arial"/>
          <w:color w:val="000000"/>
          <w:sz w:val="22"/>
          <w:szCs w:val="22"/>
        </w:rPr>
        <w:t xml:space="preserve">) gestionan los buffers para mitigar el impacto sobre el tráfico sensible.</w:t>
      </w:r>
    </w:p>
    <w:p>
      <w:pPr>
        <w:spacing w:after="80" w:before="80" w:line="276"/>
        <w:jc w:val="both"/>
      </w:pPr>
      <w:r>
        <w:rPr>
          <w:rFonts w:ascii="Arial" w:cs="Arial" w:eastAsia="Arial" w:hAnsi="Arial"/>
          <w:b/>
          <w:bCs/>
          <w:color w:val="000000"/>
          <w:sz w:val="22"/>
          <w:szCs w:val="22"/>
        </w:rPr>
        <w:t xml:space="preserve">FIFO (First-In, First-Out)</w:t>
      </w:r>
      <w:r>
        <w:rPr>
          <w:rFonts w:ascii="Arial" w:cs="Arial" w:eastAsia="Arial" w:hAnsi="Arial"/>
          <w:color w:val="000000"/>
          <w:sz w:val="22"/>
          <w:szCs w:val="22"/>
        </w:rPr>
        <w:t xml:space="preserve"> es el mecanismo por defecto en enlaces de alta velocidad. No distingue entre tipos de tráfico, lo que provoca el fenómeno denominado </w:t>
      </w:r>
      <w:r>
        <w:rPr>
          <w:rFonts w:ascii="Arial" w:cs="Arial" w:eastAsia="Arial" w:hAnsi="Arial"/>
          <w:i/>
          <w:iCs/>
          <w:color w:val="000000"/>
          <w:sz w:val="22"/>
          <w:szCs w:val="22"/>
        </w:rPr>
        <w:t xml:space="preserve">Tail Drop</w:t>
      </w:r>
      <w:r>
        <w:rPr>
          <w:rFonts w:ascii="Arial" w:cs="Arial" w:eastAsia="Arial" w:hAnsi="Arial"/>
          <w:color w:val="000000"/>
          <w:sz w:val="22"/>
          <w:szCs w:val="22"/>
        </w:rPr>
        <w:t xml:space="preserve">: cuando el buffer se llena, se descartan indiscriminadamente los paquetes de todos los flujos.</w:t>
      </w:r>
    </w:p>
    <w:p>
      <w:pPr>
        <w:spacing w:after="80" w:before="80" w:line="276"/>
        <w:jc w:val="both"/>
      </w:pPr>
      <w:r>
        <w:rPr>
          <w:rFonts w:ascii="Arial" w:cs="Arial" w:eastAsia="Arial" w:hAnsi="Arial"/>
          <w:b/>
          <w:bCs/>
          <w:color w:val="000000"/>
          <w:sz w:val="22"/>
          <w:szCs w:val="22"/>
        </w:rPr>
        <w:t xml:space="preserve">WFQ (Weighted Fair Queuing)</w:t>
      </w:r>
      <w:r>
        <w:rPr>
          <w:rFonts w:ascii="Arial" w:cs="Arial" w:eastAsia="Arial" w:hAnsi="Arial"/>
          <w:color w:val="000000"/>
          <w:sz w:val="22"/>
          <w:szCs w:val="22"/>
        </w:rPr>
        <w:t xml:space="preserve"> reparte el ancho de banda de manera equitativa entre flujos, priorizando los paquetes pequeños de flujos de bajo volumen. Calcula un </w:t>
      </w:r>
      <w:r>
        <w:rPr>
          <w:rFonts w:ascii="Arial" w:cs="Arial" w:eastAsia="Arial" w:hAnsi="Arial"/>
          <w:i/>
          <w:iCs/>
          <w:color w:val="000000"/>
          <w:sz w:val="22"/>
          <w:szCs w:val="22"/>
        </w:rPr>
        <w:t xml:space="preserve">Finish Time</w:t>
      </w:r>
      <w:r>
        <w:rPr>
          <w:rFonts w:ascii="Arial" w:cs="Arial" w:eastAsia="Arial" w:hAnsi="Arial"/>
          <w:color w:val="000000"/>
          <w:sz w:val="22"/>
          <w:szCs w:val="22"/>
        </w:rPr>
        <w:t xml:space="preserve"> estimado para cada paquete y los reenvía en orden ascendente de dicho valor.</w:t>
      </w:r>
    </w:p>
    <w:p>
      <w:pPr>
        <w:spacing w:after="80" w:before="80" w:line="276"/>
        <w:jc w:val="both"/>
      </w:pPr>
      <w:r>
        <w:rPr>
          <w:rFonts w:ascii="Arial" w:cs="Arial" w:eastAsia="Arial" w:hAnsi="Arial"/>
          <w:b/>
          <w:bCs/>
          <w:color w:val="000000"/>
          <w:sz w:val="22"/>
          <w:szCs w:val="22"/>
        </w:rPr>
        <w:t xml:space="preserve">CBWFQ (Class-Based Weighted Fair Queuing)</w:t>
      </w:r>
      <w:r>
        <w:rPr>
          <w:rFonts w:ascii="Arial" w:cs="Arial" w:eastAsia="Arial" w:hAnsi="Arial"/>
          <w:color w:val="000000"/>
          <w:sz w:val="22"/>
          <w:szCs w:val="22"/>
        </w:rPr>
        <w:t xml:space="preserve"> extiende WFQ permitiendo definir hasta 64 clases de tráfico con garantías mínimas de ancho de banda por clase.</w:t>
      </w:r>
    </w:p>
    <w:p>
      <w:pPr>
        <w:spacing w:after="80" w:before="80" w:line="276"/>
        <w:jc w:val="both"/>
      </w:pPr>
      <w:r>
        <w:rPr>
          <w:rFonts w:ascii="Arial" w:cs="Arial" w:eastAsia="Arial" w:hAnsi="Arial"/>
          <w:b/>
          <w:bCs/>
          <w:color w:val="000000"/>
          <w:sz w:val="22"/>
          <w:szCs w:val="22"/>
        </w:rPr>
        <w:t xml:space="preserve">LLQ (Low Latency Queuing)</w:t>
      </w:r>
      <w:r>
        <w:rPr>
          <w:rFonts w:ascii="Arial" w:cs="Arial" w:eastAsia="Arial" w:hAnsi="Arial"/>
          <w:color w:val="000000"/>
          <w:sz w:val="22"/>
          <w:szCs w:val="22"/>
        </w:rPr>
        <w:t xml:space="preserve"> añade a CBWFQ una cola de prioridad estricta (</w:t>
      </w:r>
      <w:r>
        <w:rPr>
          <w:rFonts w:ascii="Arial" w:cs="Arial" w:eastAsia="Arial" w:hAnsi="Arial"/>
          <w:i/>
          <w:iCs/>
          <w:color w:val="000000"/>
          <w:sz w:val="22"/>
          <w:szCs w:val="22"/>
        </w:rPr>
        <w:t xml:space="preserve">Strict Priority Queue</w:t>
      </w:r>
      <w:r>
        <w:rPr>
          <w:rFonts w:ascii="Arial" w:cs="Arial" w:eastAsia="Arial" w:hAnsi="Arial"/>
          <w:color w:val="000000"/>
          <w:sz w:val="22"/>
          <w:szCs w:val="22"/>
        </w:rPr>
        <w:t xml:space="preserve">), que se vacía siempre antes que el resto. Es la solución de referencia para tráfico VoIP, ya que garantiza latencia mínima. Debe configurarse con cautela para evitar la inanición de otras colas.</w:t>
      </w:r>
    </w:p>
    <w:p>
      <w:pPr>
        <w:spacing w:after="80" w:before="80" w:line="276"/>
        <w:jc w:val="both"/>
      </w:pPr>
      <w:r>
        <w:rPr>
          <w:rFonts w:ascii="Arial" w:cs="Arial" w:eastAsia="Arial" w:hAnsi="Arial"/>
          <w:color w:val="000000"/>
          <w:sz w:val="22"/>
          <w:szCs w:val="22"/>
        </w:rPr>
        <w:t xml:space="preserve">Cada interfaz dispone de una </w:t>
      </w:r>
      <w:r>
        <w:rPr>
          <w:rFonts w:ascii="Arial" w:cs="Arial" w:eastAsia="Arial" w:hAnsi="Arial"/>
          <w:b/>
          <w:bCs/>
          <w:color w:val="000000"/>
          <w:sz w:val="22"/>
          <w:szCs w:val="22"/>
        </w:rPr>
        <w:t xml:space="preserve">cola de hardware (TX-Ring)</w:t>
      </w:r>
      <w:r>
        <w:rPr>
          <w:rFonts w:ascii="Arial" w:cs="Arial" w:eastAsia="Arial" w:hAnsi="Arial"/>
          <w:color w:val="000000"/>
          <w:sz w:val="22"/>
          <w:szCs w:val="22"/>
        </w:rPr>
        <w:t xml:space="preserve">, siempre de tipo FIFO, que se sitúa entre el procesador y la interfaz física. Las colas de software únicamente se activan cuando la cola de hardware está saturada.</w:t>
      </w:r>
    </w:p>
    <w:p>
      <w:pPr>
        <w:pStyle w:val="Heading2"/>
        <w:spacing w:after="120" w:before="240"/>
      </w:pPr>
      <w:r>
        <w:rPr>
          <w:rFonts w:ascii="Arial" w:cs="Arial" w:eastAsia="Arial" w:hAnsi="Arial"/>
          <w:b/>
          <w:bCs/>
          <w:color w:val="2E5496"/>
          <w:sz w:val="24"/>
          <w:szCs w:val="24"/>
        </w:rPr>
        <w:t xml:space="preserve">3.4. Evitación de Congestión: RED y WRED</w:t>
      </w:r>
    </w:p>
    <w:p>
      <w:pPr>
        <w:spacing w:after="80" w:before="80" w:line="276"/>
        <w:jc w:val="both"/>
      </w:pPr>
      <w:r>
        <w:rPr>
          <w:rFonts w:ascii="Arial" w:cs="Arial" w:eastAsia="Arial" w:hAnsi="Arial"/>
          <w:color w:val="000000"/>
          <w:sz w:val="22"/>
          <w:szCs w:val="22"/>
        </w:rPr>
        <w:t xml:space="preserve">La gestión reactiva de la congestión puede complementarse con mecanismos proactivos. </w:t>
      </w:r>
      <w:r>
        <w:rPr>
          <w:rFonts w:ascii="Arial" w:cs="Arial" w:eastAsia="Arial" w:hAnsi="Arial"/>
          <w:b/>
          <w:bCs/>
          <w:color w:val="000000"/>
          <w:sz w:val="22"/>
          <w:szCs w:val="22"/>
        </w:rPr>
        <w:t xml:space="preserve">RED (Random Early Detection)</w:t>
      </w:r>
      <w:r>
        <w:rPr>
          <w:rFonts w:ascii="Arial" w:cs="Arial" w:eastAsia="Arial" w:hAnsi="Arial"/>
          <w:color w:val="000000"/>
          <w:sz w:val="22"/>
          <w:szCs w:val="22"/>
        </w:rPr>
        <w:t xml:space="preserve"> comienza a descartar aleatoriamente paquetes antes de que el buffer se llene completamente, evitando así el fenómeno de </w:t>
      </w:r>
      <w:r>
        <w:rPr>
          <w:rFonts w:ascii="Arial" w:cs="Arial" w:eastAsia="Arial" w:hAnsi="Arial"/>
          <w:b/>
          <w:bCs/>
          <w:color w:val="000000"/>
          <w:sz w:val="22"/>
          <w:szCs w:val="22"/>
        </w:rPr>
        <w:t xml:space="preserve">sincronización global de TCP</w:t>
      </w:r>
      <w:r>
        <w:rPr>
          <w:rFonts w:ascii="Arial" w:cs="Arial" w:eastAsia="Arial" w:hAnsi="Arial"/>
          <w:color w:val="000000"/>
          <w:sz w:val="22"/>
          <w:szCs w:val="22"/>
        </w:rPr>
        <w:t xml:space="preserve">: si múltiples sesiones TCP experimentan un descarte masivo simultáneo (Tail Drop), todas reducen su ventana de transmisión al mismo tiempo, generando infrautilización de la red seguida de nuevas ráfagas de tráfico.</w:t>
      </w:r>
    </w:p>
    <w:p>
      <w:pPr>
        <w:spacing w:after="80" w:before="80" w:line="276"/>
        <w:jc w:val="both"/>
      </w:pPr>
      <w:r>
        <w:rPr>
          <w:rFonts w:ascii="Arial" w:cs="Arial" w:eastAsia="Arial" w:hAnsi="Arial"/>
          <w:b/>
          <w:bCs/>
          <w:color w:val="000000"/>
          <w:sz w:val="22"/>
          <w:szCs w:val="22"/>
        </w:rPr>
        <w:t xml:space="preserve">WRED (Weighted Random Early Detection)</w:t>
      </w:r>
      <w:r>
        <w:rPr>
          <w:rFonts w:ascii="Arial" w:cs="Arial" w:eastAsia="Arial" w:hAnsi="Arial"/>
          <w:color w:val="000000"/>
          <w:sz w:val="22"/>
          <w:szCs w:val="22"/>
        </w:rPr>
        <w:t xml:space="preserve"> incorpora el marcado DSCP en las decisiones de descarte, de modo que el tráfico de menor prioridad es descartado antes que el de alta prioridad. Utiliza un </w:t>
      </w:r>
      <w:r>
        <w:rPr>
          <w:rFonts w:ascii="Arial" w:cs="Arial" w:eastAsia="Arial" w:hAnsi="Arial"/>
          <w:b/>
          <w:bCs/>
          <w:color w:val="000000"/>
          <w:sz w:val="22"/>
          <w:szCs w:val="22"/>
        </w:rPr>
        <w:t xml:space="preserve">factor de peso (Wq)</w:t>
      </w:r>
      <w:r>
        <w:rPr>
          <w:rFonts w:ascii="Arial" w:cs="Arial" w:eastAsia="Arial" w:hAnsi="Arial"/>
          <w:color w:val="000000"/>
          <w:sz w:val="22"/>
          <w:szCs w:val="22"/>
        </w:rPr>
        <w:t xml:space="preserve"> para calcular el tamaño promedio de la cola: valores de Wq cercanos a cero suavizan la respuesta ante ráfagas transitorias, mientras que valores próximos a uno reflejan inmediatamente la ocupación real del buffer.</w:t>
      </w:r>
    </w:p>
    <w:p>
      <w:pPr>
        <w:pStyle w:val="Heading2"/>
        <w:spacing w:after="120" w:before="240"/>
      </w:pPr>
      <w:r>
        <w:rPr>
          <w:rFonts w:ascii="Arial" w:cs="Arial" w:eastAsia="Arial" w:hAnsi="Arial"/>
          <w:b/>
          <w:bCs/>
          <w:color w:val="2E5496"/>
          <w:sz w:val="24"/>
          <w:szCs w:val="24"/>
        </w:rPr>
        <w:t xml:space="preserve">3.5. Regulación del Tráfico: Policing y Shaping</w:t>
      </w:r>
    </w:p>
    <w:p>
      <w:pPr>
        <w:spacing w:after="80" w:before="80" w:line="276"/>
        <w:jc w:val="both"/>
      </w:pPr>
      <w:r>
        <w:rPr>
          <w:rFonts w:ascii="Arial" w:cs="Arial" w:eastAsia="Arial" w:hAnsi="Arial"/>
          <w:color w:val="000000"/>
          <w:sz w:val="22"/>
          <w:szCs w:val="22"/>
        </w:rPr>
        <w:t xml:space="preserve">Ambas técnicas se basan en el modelo del </w:t>
      </w:r>
      <w:r>
        <w:rPr>
          <w:rFonts w:ascii="Arial" w:cs="Arial" w:eastAsia="Arial" w:hAnsi="Arial"/>
          <w:b/>
          <w:bCs/>
          <w:color w:val="000000"/>
          <w:sz w:val="22"/>
          <w:szCs w:val="22"/>
        </w:rPr>
        <w:t xml:space="preserve">cubo de tokens (Token Bucket)</w:t>
      </w:r>
      <w:r>
        <w:rPr>
          <w:rFonts w:ascii="Arial" w:cs="Arial" w:eastAsia="Arial" w:hAnsi="Arial"/>
          <w:color w:val="000000"/>
          <w:sz w:val="22"/>
          <w:szCs w:val="22"/>
        </w:rPr>
        <w:t xml:space="preserve">: los tokens se generan a una tasa constante igual al CIR (</w:t>
      </w:r>
      <w:r>
        <w:rPr>
          <w:rFonts w:ascii="Arial" w:cs="Arial" w:eastAsia="Arial" w:hAnsi="Arial"/>
          <w:i/>
          <w:iCs/>
          <w:color w:val="000000"/>
          <w:sz w:val="22"/>
          <w:szCs w:val="22"/>
        </w:rPr>
        <w:t xml:space="preserve">Committed Information Rate</w:t>
      </w:r>
      <w:r>
        <w:rPr>
          <w:rFonts w:ascii="Arial" w:cs="Arial" w:eastAsia="Arial" w:hAnsi="Arial"/>
          <w:color w:val="000000"/>
          <w:sz w:val="22"/>
          <w:szCs w:val="22"/>
        </w:rPr>
        <w:t xml:space="preserve">) y se almacenan hasta un máximo definido por el tamaño de ráfaga permitido (Bc). El tráfico solo se procesa si dispone de tokens suficientes. La fórmula que relaciona estos parámetros es: CIR = Bc / Tc, donde Tc es el intervalo de tiempo de medición.</w:t>
      </w:r>
    </w:p>
    <w:p>
      <w:pPr>
        <w:spacing w:after="80" w:before="80" w:line="276"/>
        <w:jc w:val="both"/>
      </w:pPr>
      <w:r>
        <w:rPr>
          <w:rFonts w:ascii="Arial" w:cs="Arial" w:eastAsia="Arial" w:hAnsi="Arial"/>
          <w:b/>
          <w:bCs/>
          <w:color w:val="000000"/>
          <w:sz w:val="22"/>
          <w:szCs w:val="22"/>
        </w:rPr>
        <w:t xml:space="preserve">Policing</w:t>
      </w:r>
      <w:r>
        <w:rPr>
          <w:rFonts w:ascii="Arial" w:cs="Arial" w:eastAsia="Arial" w:hAnsi="Arial"/>
          <w:color w:val="000000"/>
          <w:sz w:val="22"/>
          <w:szCs w:val="22"/>
        </w:rPr>
        <w:t xml:space="preserve"> descarta o remarca los paquetes que superan el perfil acordado, pudiendo actuar tanto en la entrada como en la salida de la interfaz. Genera picos de tráfico y puede provocar retransmisiones TCP. </w:t>
      </w:r>
      <w:r>
        <w:rPr>
          <w:rFonts w:ascii="Arial" w:cs="Arial" w:eastAsia="Arial" w:hAnsi="Arial"/>
          <w:b/>
          <w:bCs/>
          <w:color w:val="000000"/>
          <w:sz w:val="22"/>
          <w:szCs w:val="22"/>
        </w:rPr>
        <w:t xml:space="preserve">Shaping</w:t>
      </w:r>
      <w:r>
        <w:rPr>
          <w:rFonts w:ascii="Arial" w:cs="Arial" w:eastAsia="Arial" w:hAnsi="Arial"/>
          <w:color w:val="000000"/>
          <w:sz w:val="22"/>
          <w:szCs w:val="22"/>
        </w:rPr>
        <w:t xml:space="preserve"> retarda los paquetes excedentes almacenándolos en un buffer, suavizando el tráfico enviado y evitando descartes. Solo actúa en la salida y añade latencia. La elección entre ambas técnicas depende del acuerdo de nivel de servicio (SLA) establecido con el proveedor.</w:t>
      </w:r>
    </w:p>
    <w:p>
      <w:pPr>
        <w:spacing w:after="60" w:before="60"/>
      </w:pPr>
      <w:r>
        <w:t xml:space="preserve"/>
      </w:r>
    </w:p>
    <w:p>
      <w:pPr>
        <w:pStyle w:val="Heading1"/>
        <w:pBdr>
          <w:bottom w:val="single" w:color="1F3864" w:sz="4" w:space="4"/>
        </w:pBdr>
        <w:spacing w:after="160" w:before="320"/>
      </w:pPr>
      <w:r>
        <w:rPr>
          <w:rFonts w:ascii="Arial" w:cs="Arial" w:eastAsia="Arial" w:hAnsi="Arial"/>
          <w:b/>
          <w:bCs/>
          <w:caps/>
          <w:color w:val="1F3864"/>
          <w:sz w:val="28"/>
          <w:szCs w:val="28"/>
        </w:rPr>
        <w:t xml:space="preserve">4. El Protocolo IPv6</w:t>
      </w:r>
    </w:p>
    <w:p>
      <w:pPr>
        <w:pStyle w:val="Heading2"/>
        <w:spacing w:after="120" w:before="240"/>
      </w:pPr>
      <w:r>
        <w:rPr>
          <w:rFonts w:ascii="Arial" w:cs="Arial" w:eastAsia="Arial" w:hAnsi="Arial"/>
          <w:b/>
          <w:bCs/>
          <w:color w:val="2E5496"/>
          <w:sz w:val="24"/>
          <w:szCs w:val="24"/>
        </w:rPr>
        <w:t xml:space="preserve">4.1. Motivación y Características Generales</w:t>
      </w:r>
    </w:p>
    <w:p>
      <w:pPr>
        <w:spacing w:after="80" w:before="80" w:line="276"/>
        <w:jc w:val="both"/>
      </w:pPr>
      <w:r>
        <w:rPr>
          <w:rFonts w:ascii="Arial" w:cs="Arial" w:eastAsia="Arial" w:hAnsi="Arial"/>
          <w:color w:val="000000"/>
          <w:sz w:val="22"/>
          <w:szCs w:val="22"/>
        </w:rPr>
        <w:t xml:space="preserve">El agotamiento del espacio de direcciones IPv4 (32 bits, aproximadamente 4.300 millones de direcciones) impulsó el desarrollo de IPv6, estandarizado en la RFC 8200 (2017). IPv6 amplía el espacio de direccionamiento a </w:t>
      </w:r>
      <w:r>
        <w:rPr>
          <w:rFonts w:ascii="Arial" w:cs="Arial" w:eastAsia="Arial" w:hAnsi="Arial"/>
          <w:b/>
          <w:bCs/>
          <w:color w:val="000000"/>
          <w:sz w:val="22"/>
          <w:szCs w:val="22"/>
        </w:rPr>
        <w:t xml:space="preserve">128 bits</w:t>
      </w:r>
      <w:r>
        <w:rPr>
          <w:rFonts w:ascii="Arial" w:cs="Arial" w:eastAsia="Arial" w:hAnsi="Arial"/>
          <w:color w:val="000000"/>
          <w:sz w:val="22"/>
          <w:szCs w:val="22"/>
        </w:rPr>
        <w:t xml:space="preserve">, lo que supone 3,4×10³⁸ direcciones posibles, resolviendo de manera definitiva el problema de escasez. Además, IPv6 fue diseñado para optimizar el procesamiento en los routers de núcleo, eliminando la variabilidad de los encabezados y simplificando el plano de datos.</w:t>
      </w:r>
    </w:p>
    <w:p>
      <w:pPr>
        <w:pStyle w:val="Heading2"/>
        <w:spacing w:after="120" w:before="240"/>
      </w:pPr>
      <w:r>
        <w:rPr>
          <w:rFonts w:ascii="Arial" w:cs="Arial" w:eastAsia="Arial" w:hAnsi="Arial"/>
          <w:b/>
          <w:bCs/>
          <w:color w:val="2E5496"/>
          <w:sz w:val="24"/>
          <w:szCs w:val="24"/>
        </w:rPr>
        <w:t xml:space="preserve">4.2. Estructura del Encabezado IPv6</w:t>
      </w:r>
    </w:p>
    <w:p>
      <w:pPr>
        <w:spacing w:after="80" w:before="80" w:line="276"/>
        <w:jc w:val="both"/>
      </w:pPr>
      <w:r>
        <w:rPr>
          <w:rFonts w:ascii="Arial" w:cs="Arial" w:eastAsia="Arial" w:hAnsi="Arial"/>
          <w:color w:val="000000"/>
          <w:sz w:val="22"/>
          <w:szCs w:val="22"/>
        </w:rPr>
        <w:t xml:space="preserve">El encabezado base de IPv6 tiene un tamaño </w:t>
      </w:r>
      <w:r>
        <w:rPr>
          <w:rFonts w:ascii="Arial" w:cs="Arial" w:eastAsia="Arial" w:hAnsi="Arial"/>
          <w:b/>
          <w:bCs/>
          <w:color w:val="000000"/>
          <w:sz w:val="22"/>
          <w:szCs w:val="22"/>
        </w:rPr>
        <w:t xml:space="preserve">fijo de 40 bytes</w:t>
      </w:r>
      <w:r>
        <w:rPr>
          <w:rFonts w:ascii="Arial" w:cs="Arial" w:eastAsia="Arial" w:hAnsi="Arial"/>
          <w:color w:val="000000"/>
          <w:sz w:val="22"/>
          <w:szCs w:val="22"/>
        </w:rPr>
        <w:t xml:space="preserve">, frente al tamaño variable del encabezado IPv4. Esta fijación permite un procesamiento más eficiente en los routers. Se han eliminado campos considerados ineficientes: el campo </w:t>
      </w:r>
      <w:r>
        <w:rPr>
          <w:rFonts w:ascii="Arial" w:cs="Arial" w:eastAsia="Arial" w:hAnsi="Arial"/>
          <w:i/>
          <w:iCs/>
          <w:color w:val="000000"/>
          <w:sz w:val="22"/>
          <w:szCs w:val="22"/>
        </w:rPr>
        <w:t xml:space="preserve">IHL</w:t>
      </w:r>
      <w:r>
        <w:rPr>
          <w:rFonts w:ascii="Arial" w:cs="Arial" w:eastAsia="Arial" w:hAnsi="Arial"/>
          <w:color w:val="000000"/>
          <w:sz w:val="22"/>
          <w:szCs w:val="22"/>
        </w:rPr>
        <w:t xml:space="preserve"> (que indicaba la longitud variable del encabezado IPv4), el campo </w:t>
      </w:r>
      <w:r>
        <w:rPr>
          <w:rFonts w:ascii="Arial" w:cs="Arial" w:eastAsia="Arial" w:hAnsi="Arial"/>
          <w:i/>
          <w:iCs/>
          <w:color w:val="000000"/>
          <w:sz w:val="22"/>
          <w:szCs w:val="22"/>
        </w:rPr>
        <w:t xml:space="preserve">Checksum</w:t>
      </w:r>
      <w:r>
        <w:rPr>
          <w:rFonts w:ascii="Arial" w:cs="Arial" w:eastAsia="Arial" w:hAnsi="Arial"/>
          <w:color w:val="000000"/>
          <w:sz w:val="22"/>
          <w:szCs w:val="22"/>
        </w:rPr>
        <w:t xml:space="preserve"> (cuya verificación se delega a las capas superiores), y los campos de fragmentación en tránsito (la fragmentación en IPv6 solo puede realizarla el host origen mediante un encabezado de extensión específico).</w:t>
      </w:r>
    </w:p>
    <w:p>
      <w:pPr>
        <w:spacing w:after="80" w:before="80" w:line="276"/>
        <w:jc w:val="both"/>
      </w:pPr>
      <w:r>
        <w:rPr>
          <w:rFonts w:ascii="Arial" w:cs="Arial" w:eastAsia="Arial" w:hAnsi="Arial"/>
          <w:color w:val="000000"/>
          <w:sz w:val="22"/>
          <w:szCs w:val="22"/>
        </w:rPr>
        <w:t xml:space="preserve">Los campos principales del encabezado IPv6 son: </w:t>
      </w:r>
      <w:r>
        <w:rPr>
          <w:rFonts w:ascii="Arial" w:cs="Arial" w:eastAsia="Arial" w:hAnsi="Arial"/>
          <w:b/>
          <w:bCs/>
          <w:color w:val="000000"/>
          <w:sz w:val="22"/>
          <w:szCs w:val="22"/>
        </w:rPr>
        <w:t xml:space="preserve">Version</w:t>
      </w:r>
      <w:r>
        <w:rPr>
          <w:rFonts w:ascii="Arial" w:cs="Arial" w:eastAsia="Arial" w:hAnsi="Arial"/>
          <w:color w:val="000000"/>
          <w:sz w:val="22"/>
          <w:szCs w:val="22"/>
        </w:rPr>
        <w:t xml:space="preserve"> (4 bits, valor 6); </w:t>
      </w:r>
      <w:r>
        <w:rPr>
          <w:rFonts w:ascii="Arial" w:cs="Arial" w:eastAsia="Arial" w:hAnsi="Arial"/>
          <w:b/>
          <w:bCs/>
          <w:color w:val="000000"/>
          <w:sz w:val="22"/>
          <w:szCs w:val="22"/>
        </w:rPr>
        <w:t xml:space="preserve">Traffic Class</w:t>
      </w:r>
      <w:r>
        <w:rPr>
          <w:rFonts w:ascii="Arial" w:cs="Arial" w:eastAsia="Arial" w:hAnsi="Arial"/>
          <w:color w:val="000000"/>
          <w:sz w:val="22"/>
          <w:szCs w:val="22"/>
        </w:rPr>
        <w:t xml:space="preserve"> (8 bits, equivalente al campo ToS de IPv4, compatible con DSCP); </w:t>
      </w:r>
      <w:r>
        <w:rPr>
          <w:rFonts w:ascii="Arial" w:cs="Arial" w:eastAsia="Arial" w:hAnsi="Arial"/>
          <w:b/>
          <w:bCs/>
          <w:color w:val="000000"/>
          <w:sz w:val="22"/>
          <w:szCs w:val="22"/>
        </w:rPr>
        <w:t xml:space="preserve">Flow Label</w:t>
      </w:r>
      <w:r>
        <w:rPr>
          <w:rFonts w:ascii="Arial" w:cs="Arial" w:eastAsia="Arial" w:hAnsi="Arial"/>
          <w:color w:val="000000"/>
          <w:sz w:val="22"/>
          <w:szCs w:val="22"/>
        </w:rPr>
        <w:t xml:space="preserve"> (20 bits, permite identificar flujos específicos sin inspeccionar capas superiores); </w:t>
      </w:r>
      <w:r>
        <w:rPr>
          <w:rFonts w:ascii="Arial" w:cs="Arial" w:eastAsia="Arial" w:hAnsi="Arial"/>
          <w:b/>
          <w:bCs/>
          <w:color w:val="000000"/>
          <w:sz w:val="22"/>
          <w:szCs w:val="22"/>
        </w:rPr>
        <w:t xml:space="preserve">Payload Length</w:t>
      </w:r>
      <w:r>
        <w:rPr>
          <w:rFonts w:ascii="Arial" w:cs="Arial" w:eastAsia="Arial" w:hAnsi="Arial"/>
          <w:color w:val="000000"/>
          <w:sz w:val="22"/>
          <w:szCs w:val="22"/>
        </w:rPr>
        <w:t xml:space="preserve"> (16 bits); </w:t>
      </w:r>
      <w:r>
        <w:rPr>
          <w:rFonts w:ascii="Arial" w:cs="Arial" w:eastAsia="Arial" w:hAnsi="Arial"/>
          <w:b/>
          <w:bCs/>
          <w:color w:val="000000"/>
          <w:sz w:val="22"/>
          <w:szCs w:val="22"/>
        </w:rPr>
        <w:t xml:space="preserve">Next Header</w:t>
      </w:r>
      <w:r>
        <w:rPr>
          <w:rFonts w:ascii="Arial" w:cs="Arial" w:eastAsia="Arial" w:hAnsi="Arial"/>
          <w:color w:val="000000"/>
          <w:sz w:val="22"/>
          <w:szCs w:val="22"/>
        </w:rPr>
        <w:t xml:space="preserve"> (8 bits, indica el tipo del encabezado siguiente, ya sea de transporte o de extensión); </w:t>
      </w:r>
      <w:r>
        <w:rPr>
          <w:rFonts w:ascii="Arial" w:cs="Arial" w:eastAsia="Arial" w:hAnsi="Arial"/>
          <w:b/>
          <w:bCs/>
          <w:color w:val="000000"/>
          <w:sz w:val="22"/>
          <w:szCs w:val="22"/>
        </w:rPr>
        <w:t xml:space="preserve">Hop Limit</w:t>
      </w:r>
      <w:r>
        <w:rPr>
          <w:rFonts w:ascii="Arial" w:cs="Arial" w:eastAsia="Arial" w:hAnsi="Arial"/>
          <w:color w:val="000000"/>
          <w:sz w:val="22"/>
          <w:szCs w:val="22"/>
        </w:rPr>
        <w:t xml:space="preserve"> (equivalente al TTL de IPv4); y los campos de </w:t>
      </w:r>
      <w:r>
        <w:rPr>
          <w:rFonts w:ascii="Arial" w:cs="Arial" w:eastAsia="Arial" w:hAnsi="Arial"/>
          <w:b/>
          <w:bCs/>
          <w:color w:val="000000"/>
          <w:sz w:val="22"/>
          <w:szCs w:val="22"/>
        </w:rPr>
        <w:t xml:space="preserve">dirección origen y destino</w:t>
      </w:r>
      <w:r>
        <w:rPr>
          <w:rFonts w:ascii="Arial" w:cs="Arial" w:eastAsia="Arial" w:hAnsi="Arial"/>
          <w:color w:val="000000"/>
          <w:sz w:val="22"/>
          <w:szCs w:val="22"/>
        </w:rPr>
        <w:t xml:space="preserve"> (128 bits cada uno).</w:t>
      </w:r>
    </w:p>
    <w:p>
      <w:pPr>
        <w:pStyle w:val="Heading2"/>
        <w:spacing w:after="120" w:before="240"/>
      </w:pPr>
      <w:r>
        <w:rPr>
          <w:rFonts w:ascii="Arial" w:cs="Arial" w:eastAsia="Arial" w:hAnsi="Arial"/>
          <w:b/>
          <w:bCs/>
          <w:color w:val="2E5496"/>
          <w:sz w:val="24"/>
          <w:szCs w:val="24"/>
        </w:rPr>
        <w:t xml:space="preserve">4.3. Encabezados de Extensión</w:t>
      </w:r>
    </w:p>
    <w:p>
      <w:pPr>
        <w:spacing w:after="80" w:before="80" w:line="276"/>
        <w:jc w:val="both"/>
      </w:pPr>
      <w:r>
        <w:rPr>
          <w:rFonts w:ascii="Arial" w:cs="Arial" w:eastAsia="Arial" w:hAnsi="Arial"/>
          <w:color w:val="000000"/>
          <w:sz w:val="22"/>
          <w:szCs w:val="22"/>
        </w:rPr>
        <w:t xml:space="preserve">Una de las innovaciones más importantes de IPv6 es el mecanismo de </w:t>
      </w:r>
      <w:r>
        <w:rPr>
          <w:rFonts w:ascii="Arial" w:cs="Arial" w:eastAsia="Arial" w:hAnsi="Arial"/>
          <w:b/>
          <w:bCs/>
          <w:color w:val="000000"/>
          <w:sz w:val="22"/>
          <w:szCs w:val="22"/>
        </w:rPr>
        <w:t xml:space="preserve">encabezados de extensión (Extension Headers)</w:t>
      </w:r>
      <w:r>
        <w:rPr>
          <w:rFonts w:ascii="Arial" w:cs="Arial" w:eastAsia="Arial" w:hAnsi="Arial"/>
          <w:color w:val="000000"/>
          <w:sz w:val="22"/>
          <w:szCs w:val="22"/>
        </w:rPr>
        <w:t xml:space="preserve">. Permiten añadir funcionalidades opcionales —como fragmentación en el origen, opciones de salto a salto, enrutamiento de origen o seguridad (IPsec mediante los encabezados AH y ESP)— sin penalizar el procesamiento del encabezado básico en los nodos intermedios. Cada encabezado de extensión indica en su campo </w:t>
      </w:r>
      <w:r>
        <w:rPr>
          <w:rFonts w:ascii="Arial" w:cs="Arial" w:eastAsia="Arial" w:hAnsi="Arial"/>
          <w:i/>
          <w:iCs/>
          <w:color w:val="000000"/>
          <w:sz w:val="22"/>
          <w:szCs w:val="22"/>
        </w:rPr>
        <w:t xml:space="preserve">Next Header</w:t>
      </w:r>
      <w:r>
        <w:rPr>
          <w:rFonts w:ascii="Arial" w:cs="Arial" w:eastAsia="Arial" w:hAnsi="Arial"/>
          <w:color w:val="000000"/>
          <w:sz w:val="22"/>
          <w:szCs w:val="22"/>
        </w:rPr>
        <w:t xml:space="preserve"> el tipo del encabezado siguiente, formando una cadena. Los routers intermedios solo procesan el encabezado base y, en su caso, el encabezado de opciones salto a salto; el resto se procesa únicamente en el destino final.</w:t>
      </w:r>
    </w:p>
    <w:p>
      <w:pPr>
        <w:pStyle w:val="Heading2"/>
        <w:spacing w:after="120" w:before="240"/>
      </w:pPr>
      <w:r>
        <w:rPr>
          <w:rFonts w:ascii="Arial" w:cs="Arial" w:eastAsia="Arial" w:hAnsi="Arial"/>
          <w:b/>
          <w:bCs/>
          <w:color w:val="2E5496"/>
          <w:sz w:val="24"/>
          <w:szCs w:val="24"/>
        </w:rPr>
        <w:t xml:space="preserve">4.4. El Campo Flow Label y QoS en IPv6</w:t>
      </w:r>
    </w:p>
    <w:p>
      <w:pPr>
        <w:spacing w:after="80" w:before="80" w:line="276"/>
        <w:jc w:val="both"/>
      </w:pPr>
      <w:r>
        <w:rPr>
          <w:rFonts w:ascii="Arial" w:cs="Arial" w:eastAsia="Arial" w:hAnsi="Arial"/>
          <w:color w:val="000000"/>
          <w:sz w:val="22"/>
          <w:szCs w:val="22"/>
        </w:rPr>
        <w:t xml:space="preserve">El campo </w:t>
      </w:r>
      <w:r>
        <w:rPr>
          <w:rFonts w:ascii="Arial" w:cs="Arial" w:eastAsia="Arial" w:hAnsi="Arial"/>
          <w:b/>
          <w:bCs/>
          <w:color w:val="000000"/>
          <w:sz w:val="22"/>
          <w:szCs w:val="22"/>
        </w:rPr>
        <w:t xml:space="preserve">Flow Label</w:t>
      </w:r>
      <w:r>
        <w:rPr>
          <w:rFonts w:ascii="Arial" w:cs="Arial" w:eastAsia="Arial" w:hAnsi="Arial"/>
          <w:color w:val="000000"/>
          <w:sz w:val="22"/>
          <w:szCs w:val="22"/>
        </w:rPr>
        <w:t xml:space="preserve"> de 20 bits es una innovación sin equivalente en IPv4. Su propósito es permitir a los routers identificar flujos de tráfico específicos y aplicar políticas de QoS sin necesidad de inspeccionar los campos de puertos de la capa de transporte, lo que reduce significativamente el </w:t>
      </w:r>
      <w:r>
        <w:rPr>
          <w:rFonts w:ascii="Arial" w:cs="Arial" w:eastAsia="Arial" w:hAnsi="Arial"/>
          <w:i/>
          <w:iCs/>
          <w:color w:val="000000"/>
          <w:sz w:val="22"/>
          <w:szCs w:val="22"/>
        </w:rPr>
        <w:t xml:space="preserve">lookup delay</w:t>
      </w:r>
      <w:r>
        <w:rPr>
          <w:rFonts w:ascii="Arial" w:cs="Arial" w:eastAsia="Arial" w:hAnsi="Arial"/>
          <w:color w:val="000000"/>
          <w:sz w:val="22"/>
          <w:szCs w:val="22"/>
        </w:rPr>
        <w:t xml:space="preserve"> en los nodos de conmutación de alta velocidad.</w:t>
      </w:r>
    </w:p>
    <w:p>
      <w:pPr>
        <w:spacing w:after="80" w:before="80" w:line="276"/>
        <w:jc w:val="both"/>
      </w:pPr>
      <w:r>
        <w:rPr>
          <w:rFonts w:ascii="Arial" w:cs="Arial" w:eastAsia="Arial" w:hAnsi="Arial"/>
          <w:color w:val="000000"/>
          <w:sz w:val="22"/>
          <w:szCs w:val="22"/>
        </w:rPr>
        <w:t xml:space="preserve">En cuanto a la Calidad de Servicio, IPv6 integra de forma nativa el modelo DiffServ mediante el campo </w:t>
      </w:r>
      <w:r>
        <w:rPr>
          <w:rFonts w:ascii="Arial" w:cs="Arial" w:eastAsia="Arial" w:hAnsi="Arial"/>
          <w:b/>
          <w:bCs/>
          <w:color w:val="000000"/>
          <w:sz w:val="22"/>
          <w:szCs w:val="22"/>
        </w:rPr>
        <w:t xml:space="preserve">Traffic Class</w:t>
      </w:r>
      <w:r>
        <w:rPr>
          <w:rFonts w:ascii="Arial" w:cs="Arial" w:eastAsia="Arial" w:hAnsi="Arial"/>
          <w:color w:val="000000"/>
          <w:sz w:val="22"/>
          <w:szCs w:val="22"/>
        </w:rPr>
        <w:t xml:space="preserve">, funcionalmente idéntico al campo ToS de IPv4 y completamente compatible con el marcado DSCP. Esto garantiza que las políticas de clasificación, marcado y gestión de colas definidas para IPv4 —incluyendo LLQ, CBWFQ y WRED— mantengan plena vigencia en entornos IPv6, facilitando la transición tecnológica.</w:t>
      </w:r>
    </w:p>
    <w:p>
      <w:pPr>
        <w:pStyle w:val="Heading2"/>
        <w:spacing w:after="120" w:before="240"/>
      </w:pPr>
      <w:r>
        <w:rPr>
          <w:rFonts w:ascii="Arial" w:cs="Arial" w:eastAsia="Arial" w:hAnsi="Arial"/>
          <w:b/>
          <w:bCs/>
          <w:color w:val="2E5496"/>
          <w:sz w:val="24"/>
          <w:szCs w:val="24"/>
        </w:rPr>
        <w:t xml:space="preserve">4.5. Direccionamiento y Mecanismos de Transición</w:t>
      </w:r>
    </w:p>
    <w:p>
      <w:pPr>
        <w:spacing w:after="80" w:before="80" w:line="276"/>
        <w:jc w:val="both"/>
      </w:pPr>
      <w:r>
        <w:rPr>
          <w:rFonts w:ascii="Arial" w:cs="Arial" w:eastAsia="Arial" w:hAnsi="Arial"/>
          <w:color w:val="000000"/>
          <w:sz w:val="22"/>
          <w:szCs w:val="22"/>
        </w:rPr>
        <w:t xml:space="preserve">Las direcciones IPv6 se representan en notación hexadecimal separada por dos puntos, con la posibilidad de comprimir grupos de ceros consecutivos mediante la notación </w:t>
      </w:r>
      <w:r>
        <w:rPr>
          <w:rFonts w:ascii="Arial" w:cs="Arial" w:eastAsia="Arial" w:hAnsi="Arial"/>
          <w:color w:val="000000"/>
          <w:sz w:val="22"/>
          <w:szCs w:val="22"/>
        </w:rPr>
        <w:t xml:space="preserve">::</w:t>
      </w:r>
      <w:r>
        <w:rPr>
          <w:rFonts w:ascii="Arial" w:cs="Arial" w:eastAsia="Arial" w:hAnsi="Arial"/>
          <w:color w:val="000000"/>
          <w:sz w:val="22"/>
          <w:szCs w:val="22"/>
        </w:rPr>
        <w:t xml:space="preserve">. Los principales tipos de direcciones son: </w:t>
      </w:r>
      <w:r>
        <w:rPr>
          <w:rFonts w:ascii="Arial" w:cs="Arial" w:eastAsia="Arial" w:hAnsi="Arial"/>
          <w:b/>
          <w:bCs/>
          <w:color w:val="000000"/>
          <w:sz w:val="22"/>
          <w:szCs w:val="22"/>
        </w:rPr>
        <w:t xml:space="preserve">unicast global</w:t>
      </w:r>
      <w:r>
        <w:rPr>
          <w:rFonts w:ascii="Arial" w:cs="Arial" w:eastAsia="Arial" w:hAnsi="Arial"/>
          <w:color w:val="000000"/>
          <w:sz w:val="22"/>
          <w:szCs w:val="22"/>
        </w:rPr>
        <w:t xml:space="preserve"> (equivalente a las direcciones públicas de IPv4); </w:t>
      </w:r>
      <w:r>
        <w:rPr>
          <w:rFonts w:ascii="Arial" w:cs="Arial" w:eastAsia="Arial" w:hAnsi="Arial"/>
          <w:b/>
          <w:bCs/>
          <w:color w:val="000000"/>
          <w:sz w:val="22"/>
          <w:szCs w:val="22"/>
        </w:rPr>
        <w:t xml:space="preserve">link-local</w:t>
      </w:r>
      <w:r>
        <w:rPr>
          <w:rFonts w:ascii="Arial" w:cs="Arial" w:eastAsia="Arial" w:hAnsi="Arial"/>
          <w:color w:val="000000"/>
          <w:sz w:val="22"/>
          <w:szCs w:val="22"/>
        </w:rPr>
        <w:t xml:space="preserve"> (prefijo fe80::/10, automáticamente configuradas en cada interfaz y usadas para comunicación en el mismo segmento); </w:t>
      </w:r>
      <w:r>
        <w:rPr>
          <w:rFonts w:ascii="Arial" w:cs="Arial" w:eastAsia="Arial" w:hAnsi="Arial"/>
          <w:b/>
          <w:bCs/>
          <w:color w:val="000000"/>
          <w:sz w:val="22"/>
          <w:szCs w:val="22"/>
        </w:rPr>
        <w:t xml:space="preserve">unique local</w:t>
      </w:r>
      <w:r>
        <w:rPr>
          <w:rFonts w:ascii="Arial" w:cs="Arial" w:eastAsia="Arial" w:hAnsi="Arial"/>
          <w:color w:val="000000"/>
          <w:sz w:val="22"/>
          <w:szCs w:val="22"/>
        </w:rPr>
        <w:t xml:space="preserve"> (prefijo fc00::/7, equivalente a las privadas de IPv4); y </w:t>
      </w:r>
      <w:r>
        <w:rPr>
          <w:rFonts w:ascii="Arial" w:cs="Arial" w:eastAsia="Arial" w:hAnsi="Arial"/>
          <w:b/>
          <w:bCs/>
          <w:color w:val="000000"/>
          <w:sz w:val="22"/>
          <w:szCs w:val="22"/>
        </w:rPr>
        <w:t xml:space="preserve">multicast</w:t>
      </w:r>
      <w:r>
        <w:rPr>
          <w:rFonts w:ascii="Arial" w:cs="Arial" w:eastAsia="Arial" w:hAnsi="Arial"/>
          <w:color w:val="000000"/>
          <w:sz w:val="22"/>
          <w:szCs w:val="22"/>
        </w:rPr>
        <w:t xml:space="preserve"> (prefijo ff00::/8, que reemplaza al broadcast de IPv4). IPv6 elimina el broadcast, sustituyéndolo por multicast y la dirección </w:t>
      </w:r>
      <w:r>
        <w:rPr>
          <w:rFonts w:ascii="Arial" w:cs="Arial" w:eastAsia="Arial" w:hAnsi="Arial"/>
          <w:b/>
          <w:bCs/>
          <w:color w:val="000000"/>
          <w:sz w:val="22"/>
          <w:szCs w:val="22"/>
        </w:rPr>
        <w:t xml:space="preserve">anycast</w:t>
      </w:r>
      <w:r>
        <w:rPr>
          <w:rFonts w:ascii="Arial" w:cs="Arial" w:eastAsia="Arial" w:hAnsi="Arial"/>
          <w:color w:val="000000"/>
          <w:sz w:val="22"/>
          <w:szCs w:val="22"/>
        </w:rPr>
        <w:t xml:space="preserve">.</w:t>
      </w:r>
    </w:p>
    <w:p>
      <w:pPr>
        <w:spacing w:after="80" w:before="80" w:line="276"/>
        <w:jc w:val="both"/>
      </w:pPr>
      <w:r>
        <w:rPr>
          <w:rFonts w:ascii="Arial" w:cs="Arial" w:eastAsia="Arial" w:hAnsi="Arial"/>
          <w:color w:val="000000"/>
          <w:sz w:val="22"/>
          <w:szCs w:val="22"/>
        </w:rPr>
        <w:t xml:space="preserve">La coexistencia con IPv4 se gestiona mediante mecanismos de transición. </w:t>
      </w:r>
      <w:r>
        <w:rPr>
          <w:rFonts w:ascii="Arial" w:cs="Arial" w:eastAsia="Arial" w:hAnsi="Arial"/>
          <w:b/>
          <w:bCs/>
          <w:color w:val="000000"/>
          <w:sz w:val="22"/>
          <w:szCs w:val="22"/>
        </w:rPr>
        <w:t xml:space="preserve">Dual Stack</w:t>
      </w:r>
      <w:r>
        <w:rPr>
          <w:rFonts w:ascii="Arial" w:cs="Arial" w:eastAsia="Arial" w:hAnsi="Arial"/>
          <w:color w:val="000000"/>
          <w:sz w:val="22"/>
          <w:szCs w:val="22"/>
        </w:rPr>
        <w:t xml:space="preserve"> es el método preferido, permitiendo que los equipos soporten simultáneamente ambas versiones del protocolo. Los mecanismos de </w:t>
      </w:r>
      <w:r>
        <w:rPr>
          <w:rFonts w:ascii="Arial" w:cs="Arial" w:eastAsia="Arial" w:hAnsi="Arial"/>
          <w:b/>
          <w:bCs/>
          <w:color w:val="000000"/>
          <w:sz w:val="22"/>
          <w:szCs w:val="22"/>
        </w:rPr>
        <w:t xml:space="preserve">tunneling</w:t>
      </w:r>
      <w:r>
        <w:rPr>
          <w:rFonts w:ascii="Arial" w:cs="Arial" w:eastAsia="Arial" w:hAnsi="Arial"/>
          <w:color w:val="000000"/>
          <w:sz w:val="22"/>
          <w:szCs w:val="22"/>
        </w:rPr>
        <w:t xml:space="preserve"> (como 6to4, ISATAP o Teredo) encapsulan tráfico IPv6 dentro de paquetes IPv4 para atravesar segmentos que aún no han migrado. La </w:t>
      </w:r>
      <w:r>
        <w:rPr>
          <w:rFonts w:ascii="Arial" w:cs="Arial" w:eastAsia="Arial" w:hAnsi="Arial"/>
          <w:b/>
          <w:bCs/>
          <w:color w:val="000000"/>
          <w:sz w:val="22"/>
          <w:szCs w:val="22"/>
        </w:rPr>
        <w:t xml:space="preserve">traducción de direcciones (NAT64/DNS64)</w:t>
      </w:r>
      <w:r>
        <w:rPr>
          <w:rFonts w:ascii="Arial" w:cs="Arial" w:eastAsia="Arial" w:hAnsi="Arial"/>
          <w:color w:val="000000"/>
          <w:sz w:val="22"/>
          <w:szCs w:val="22"/>
        </w:rPr>
        <w:t xml:space="preserve"> permite la comunicación entre nodos IPv6 e IPv4 en entornos donde no es posible el Dual Stack.</w:t>
      </w:r>
    </w:p>
    <w:p>
      <w:pPr>
        <w:spacing w:after="60" w:before="60"/>
      </w:pPr>
      <w:r>
        <w:t xml:space="preserve"/>
      </w:r>
    </w:p>
    <w:p>
      <w:pPr>
        <w:pStyle w:val="Heading1"/>
        <w:pBdr>
          <w:bottom w:val="single" w:color="1F3864" w:sz="4" w:space="4"/>
        </w:pBdr>
        <w:spacing w:after="160" w:before="320"/>
      </w:pPr>
      <w:r>
        <w:rPr>
          <w:rFonts w:ascii="Arial" w:cs="Arial" w:eastAsia="Arial" w:hAnsi="Arial"/>
          <w:b/>
          <w:bCs/>
          <w:caps/>
          <w:color w:val="1F3864"/>
          <w:sz w:val="28"/>
          <w:szCs w:val="28"/>
        </w:rPr>
        <w:t xml:space="preserve">5. Conclusión</w:t>
      </w:r>
    </w:p>
    <w:p>
      <w:pPr>
        <w:spacing w:after="80" w:before="80" w:line="276"/>
        <w:jc w:val="both"/>
      </w:pPr>
      <w:r>
        <w:rPr>
          <w:rFonts w:ascii="Arial" w:cs="Arial" w:eastAsia="Arial" w:hAnsi="Arial"/>
          <w:color w:val="000000"/>
          <w:sz w:val="22"/>
          <w:szCs w:val="22"/>
        </w:rPr>
        <w:t xml:space="preserve">Las redes IP modernas reposan sobre tres pilares interrelacionados. El </w:t>
      </w:r>
      <w:r>
        <w:rPr>
          <w:rFonts w:ascii="Arial" w:cs="Arial" w:eastAsia="Arial" w:hAnsi="Arial"/>
          <w:b/>
          <w:bCs/>
          <w:color w:val="000000"/>
          <w:sz w:val="22"/>
          <w:szCs w:val="22"/>
        </w:rPr>
        <w:t xml:space="preserve">enrutamiento</w:t>
      </w:r>
      <w:r>
        <w:rPr>
          <w:rFonts w:ascii="Arial" w:cs="Arial" w:eastAsia="Arial" w:hAnsi="Arial"/>
          <w:color w:val="000000"/>
          <w:sz w:val="22"/>
          <w:szCs w:val="22"/>
        </w:rPr>
        <w:t xml:space="preserve"> —tanto estático como dinámico mediante protocolos como RIP, OSPF y BGP— garantiza la conectividad y la resiliencia frente a fallos. La </w:t>
      </w:r>
      <w:r>
        <w:rPr>
          <w:rFonts w:ascii="Arial" w:cs="Arial" w:eastAsia="Arial" w:hAnsi="Arial"/>
          <w:b/>
          <w:bCs/>
          <w:color w:val="000000"/>
          <w:sz w:val="22"/>
          <w:szCs w:val="22"/>
        </w:rPr>
        <w:t xml:space="preserve">Calidad de Servicio</w:t>
      </w:r>
      <w:r>
        <w:rPr>
          <w:rFonts w:ascii="Arial" w:cs="Arial" w:eastAsia="Arial" w:hAnsi="Arial"/>
          <w:color w:val="000000"/>
          <w:sz w:val="22"/>
          <w:szCs w:val="22"/>
        </w:rPr>
        <w:t xml:space="preserve">, articulada mediante el modelo DiffServ, el marcado DSCP y algoritmos de gestión de colas como LLQ o WRED, asegura el rendimiento de los servicios críticos en tiempo real. Por último, </w:t>
      </w:r>
      <w:r>
        <w:rPr>
          <w:rFonts w:ascii="Arial" w:cs="Arial" w:eastAsia="Arial" w:hAnsi="Arial"/>
          <w:b/>
          <w:bCs/>
          <w:color w:val="000000"/>
          <w:sz w:val="22"/>
          <w:szCs w:val="22"/>
        </w:rPr>
        <w:t xml:space="preserve">IPv6</w:t>
      </w:r>
      <w:r>
        <w:rPr>
          <w:rFonts w:ascii="Arial" w:cs="Arial" w:eastAsia="Arial" w:hAnsi="Arial"/>
          <w:color w:val="000000"/>
          <w:sz w:val="22"/>
          <w:szCs w:val="22"/>
        </w:rPr>
        <w:t xml:space="preserve"> aporta un espacio de direccionamiento prácticamente ilimitado, un encabezado optimizado para el procesamiento eficiente y mecanismos nativos de QoS, consolidándose como el estándar de referencia de las infraestructuras de red de nueva generación. En 2026, la migración a IPv6 es ya una realidad en la mayoría de operadores e instituciones públicas, si bien la coexistencia con IPv4 mediante Dual Stack sigue siendo la norma en entornos heterogéneos.</w:t>
      </w:r>
    </w:p>
    <w:p>
      <w:pPr>
        <w:spacing w:after="60" w:before="60"/>
      </w:pPr>
      <w:r>
        <w:t xml:space="preserve"/>
      </w:r>
    </w:p>
    <w:sectPr>
      <w:headerReference w:type="default" r:id="rId7"/>
      <w:footerReference w:type="default" r:id="rId8"/>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F3864" w:sz="4" w:space="4"/>
      </w:pBdr>
      <w:jc w:val="center"/>
    </w:pPr>
    <w:r>
      <w:rPr>
        <w:rFonts w:ascii="Arial" w:cs="Arial" w:eastAsia="Arial" w:hAnsi="Arial"/>
        <w:color w:val="666666"/>
        <w:sz w:val="18"/>
        <w:szCs w:val="18"/>
      </w:rPr>
      <w:t xml:space="preserve">Página </w:t>
    </w:r>
    <w:r>
      <w:rPr>
        <w:rFonts w:ascii="Arial" w:cs="Arial" w:eastAsia="Arial" w:hAnsi="Arial"/>
        <w:color w:val="666666"/>
        <w:sz w:val="18"/>
        <w:szCs w:val="18"/>
      </w:rPr>
      <w:fldChar w:fldCharType="begin"/>
      <w:instrText xml:space="preserve">PAGE</w:instrText>
      <w:fldChar w:fldCharType="separate"/>
      <w:fldChar w:fldCharType="end"/>
    </w:r>
    <w:r>
      <w:rPr>
        <w:rFonts w:ascii="Arial" w:cs="Arial" w:eastAsia="Arial" w:hAnsi="Arial"/>
        <w:color w:val="666666"/>
        <w:sz w:val="18"/>
        <w:szCs w:val="18"/>
      </w:rPr>
      <w:t xml:space="preserve"> de </w:t>
    </w:r>
    <w:r>
      <w:rPr>
        <w:rFonts w:ascii="Arial" w:cs="Arial" w:eastAsia="Arial" w:hAnsi="Arial"/>
        <w:color w:val="666666"/>
        <w:sz w:val="18"/>
        <w:szCs w:val="18"/>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F3864" w:sz="4" w:space="4"/>
      </w:pBdr>
      <w:jc w:val="right"/>
    </w:pPr>
    <w:r>
      <w:rPr>
        <w:rFonts w:ascii="Arial" w:cs="Arial" w:eastAsia="Arial" w:hAnsi="Arial"/>
        <w:color w:val="666666"/>
        <w:sz w:val="18"/>
        <w:szCs w:val="18"/>
      </w:rPr>
      <w:t xml:space="preserve">TEMA 64 — Redes IP: Técnicas y Protocolos. Calidad de Servicio. Protocolo IPv6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2E5496"/>
      <w:sz w:val="24"/>
      <w:szCs w:val="24"/>
    </w:rPr>
  </w:style>
  <w:style w:type="paragraph" w:styleId="Heading3">
    <w:name w:val="Heading 3"/>
    <w:basedOn w:val="Normal"/>
    <w:next w:val="Normal"/>
    <w:qFormat/>
    <w:pPr>
      <w:spacing w:after="80" w:before="180"/>
      <w:outlineLvl w:val="2"/>
    </w:pPr>
    <w:rPr>
      <w:rFonts w:ascii="Arial" w:cs="Arial" w:eastAsia="Arial" w:hAnsi="Arial"/>
      <w:b/>
      <w:bCs/>
      <w:i/>
      <w:iCs/>
      <w:color w:val="2E5496"/>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2026-06-03T17:05:34.352Z</dcterms:created>
  <dcterms:modified xsi:type="dcterms:W3CDTF">2026-06-03T17:05:34.352Z</dcterms:modified>
</cp:coreProperties>
</file>

<file path=docProps/custom.xml><?xml version="1.0" encoding="utf-8"?>
<Properties xmlns="http://schemas.openxmlformats.org/officeDocument/2006/custom-properties" xmlns:vt="http://schemas.openxmlformats.org/officeDocument/2006/docPropsVTypes"/>
</file>